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9C73" w14:textId="57B625C0" w:rsidR="00ED1453" w:rsidRPr="00430863" w:rsidRDefault="00373604" w:rsidP="0018736C">
      <w:pPr>
        <w:jc w:val="both"/>
        <w:rPr>
          <w:rFonts w:ascii="Arial" w:hAnsi="Arial" w:cs="Arial"/>
          <w:sz w:val="32"/>
          <w:szCs w:val="32"/>
        </w:rPr>
      </w:pPr>
      <w:r>
        <w:rPr>
          <w:rFonts w:ascii="Arial" w:hAnsi="Arial" w:cs="Arial"/>
          <w:noProof/>
          <w:lang w:val="en-GB" w:eastAsia="en-GB"/>
        </w:rPr>
        <w:drawing>
          <wp:anchor distT="0" distB="0" distL="114300" distR="114300" simplePos="0" relativeHeight="251663360" behindDoc="0" locked="0" layoutInCell="1" allowOverlap="1" wp14:anchorId="61EC66FD" wp14:editId="1E900812">
            <wp:simplePos x="0" y="0"/>
            <wp:positionH relativeFrom="column">
              <wp:posOffset>3295650</wp:posOffset>
            </wp:positionH>
            <wp:positionV relativeFrom="paragraph">
              <wp:posOffset>-645795</wp:posOffset>
            </wp:positionV>
            <wp:extent cx="2482850" cy="248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50" cy="2482850"/>
                    </a:xfrm>
                    <a:prstGeom prst="rect">
                      <a:avLst/>
                    </a:prstGeom>
                  </pic:spPr>
                </pic:pic>
              </a:graphicData>
            </a:graphic>
            <wp14:sizeRelH relativeFrom="page">
              <wp14:pctWidth>0</wp14:pctWidth>
            </wp14:sizeRelH>
            <wp14:sizeRelV relativeFrom="page">
              <wp14:pctHeight>0</wp14:pctHeight>
            </wp14:sizeRelV>
          </wp:anchor>
        </w:drawing>
      </w:r>
    </w:p>
    <w:p w14:paraId="7DF0A72A" w14:textId="77777777" w:rsidR="00ED1453" w:rsidRPr="00430863" w:rsidRDefault="00ED1453" w:rsidP="00ED1453">
      <w:pPr>
        <w:pStyle w:val="BodyText"/>
        <w:rPr>
          <w:rFonts w:ascii="Arial" w:hAnsi="Arial" w:cs="Arial"/>
          <w:sz w:val="22"/>
          <w:szCs w:val="22"/>
        </w:rPr>
      </w:pPr>
    </w:p>
    <w:p w14:paraId="1449E9BA" w14:textId="77777777" w:rsidR="00ED1453" w:rsidRPr="00430863" w:rsidRDefault="00ED1453" w:rsidP="00ED1453">
      <w:pPr>
        <w:pStyle w:val="BodyText"/>
        <w:rPr>
          <w:rFonts w:ascii="Arial" w:hAnsi="Arial" w:cs="Arial"/>
          <w:sz w:val="22"/>
          <w:szCs w:val="22"/>
        </w:rPr>
      </w:pPr>
    </w:p>
    <w:p w14:paraId="72983499" w14:textId="77777777" w:rsidR="00504B59" w:rsidRDefault="00504B59" w:rsidP="00373604">
      <w:pPr>
        <w:spacing w:before="84" w:line="525" w:lineRule="auto"/>
        <w:ind w:right="2002"/>
        <w:rPr>
          <w:rFonts w:ascii="Arial" w:hAnsi="Arial" w:cs="Arial"/>
          <w:b/>
        </w:rPr>
      </w:pPr>
      <w:bookmarkStart w:id="0" w:name="Pupil_Premium_Policy.pdf"/>
      <w:bookmarkEnd w:id="0"/>
    </w:p>
    <w:p w14:paraId="5426BBFB" w14:textId="77777777" w:rsidR="00504B59" w:rsidRDefault="00504B59" w:rsidP="00ED1453">
      <w:pPr>
        <w:spacing w:before="84" w:line="525" w:lineRule="auto"/>
        <w:ind w:left="2021" w:right="2002" w:hanging="334"/>
        <w:jc w:val="center"/>
        <w:rPr>
          <w:rFonts w:ascii="Arial" w:hAnsi="Arial" w:cs="Arial"/>
          <w:b/>
        </w:rPr>
      </w:pPr>
    </w:p>
    <w:p w14:paraId="6D066353" w14:textId="77777777" w:rsidR="00504B59" w:rsidRDefault="00504B59" w:rsidP="00ED1453">
      <w:pPr>
        <w:spacing w:before="84" w:line="525" w:lineRule="auto"/>
        <w:ind w:left="2021" w:right="2002" w:hanging="334"/>
        <w:jc w:val="center"/>
        <w:rPr>
          <w:rFonts w:ascii="Arial" w:hAnsi="Arial" w:cs="Arial"/>
          <w:b/>
        </w:rPr>
      </w:pPr>
    </w:p>
    <w:p w14:paraId="291D4A82" w14:textId="6EE00486" w:rsidR="00ED1453" w:rsidRPr="00430863" w:rsidRDefault="00ED1453" w:rsidP="00ED1453">
      <w:pPr>
        <w:spacing w:before="84" w:line="525" w:lineRule="auto"/>
        <w:ind w:left="2021" w:right="2002" w:hanging="334"/>
        <w:jc w:val="center"/>
        <w:rPr>
          <w:rFonts w:ascii="Arial" w:hAnsi="Arial" w:cs="Arial"/>
          <w:b/>
        </w:rPr>
      </w:pPr>
      <w:r w:rsidRPr="00430863">
        <w:rPr>
          <w:rFonts w:ascii="Arial" w:hAnsi="Arial" w:cs="Arial"/>
          <w:b/>
        </w:rPr>
        <w:t>Alvaston Infant &amp; Nursery School</w:t>
      </w:r>
    </w:p>
    <w:p w14:paraId="63C031AB" w14:textId="75CAAF86" w:rsidR="00ED1453" w:rsidRPr="00430863" w:rsidRDefault="00ED1453" w:rsidP="00ED1453">
      <w:pPr>
        <w:spacing w:before="84" w:line="525" w:lineRule="auto"/>
        <w:ind w:left="2021" w:right="2002" w:hanging="334"/>
        <w:jc w:val="center"/>
        <w:rPr>
          <w:rFonts w:ascii="Arial" w:hAnsi="Arial" w:cs="Arial"/>
          <w:b/>
        </w:rPr>
      </w:pPr>
      <w:r w:rsidRPr="00430863">
        <w:rPr>
          <w:rFonts w:ascii="Arial" w:hAnsi="Arial" w:cs="Arial"/>
          <w:b/>
        </w:rPr>
        <w:t>‘Being the Best We Can Be’</w:t>
      </w:r>
    </w:p>
    <w:p w14:paraId="5F3E6228" w14:textId="35B3CD7A" w:rsidR="00ED1453" w:rsidRDefault="00272F63" w:rsidP="00504B59">
      <w:pPr>
        <w:pStyle w:val="Heading1"/>
      </w:pPr>
      <w:r w:rsidRPr="00430863">
        <w:t>Tackling Extremism and Radicalisation Policy</w:t>
      </w:r>
      <w:r w:rsidRPr="00430863">
        <w:cr/>
      </w:r>
      <w:bookmarkStart w:id="1" w:name="_GoBack"/>
      <w:bookmarkEnd w:id="1"/>
    </w:p>
    <w:p w14:paraId="77488E17" w14:textId="77777777" w:rsidR="00504B59" w:rsidRPr="00E6029B" w:rsidRDefault="00243ACD" w:rsidP="00504B59">
      <w:pPr>
        <w:pStyle w:val="Heading2"/>
        <w:rPr>
          <w:rFonts w:ascii="Arial" w:hAnsi="Arial" w:cs="Arial"/>
          <w:bCs w:val="0"/>
          <w:sz w:val="22"/>
          <w:szCs w:val="22"/>
          <w:u w:val="single"/>
        </w:rPr>
      </w:pPr>
      <w:r>
        <w:rPr>
          <w:rFonts w:ascii="Arial" w:hAnsi="Arial" w:cs="Arial"/>
          <w:bCs w:val="0"/>
          <w:sz w:val="22"/>
          <w:szCs w:val="22"/>
          <w:u w:val="single"/>
        </w:rPr>
        <w:t>This policy has</w:t>
      </w:r>
      <w:r w:rsidR="00E6029B" w:rsidRPr="00E6029B">
        <w:rPr>
          <w:rFonts w:ascii="Arial" w:hAnsi="Arial" w:cs="Arial"/>
          <w:bCs w:val="0"/>
          <w:sz w:val="22"/>
          <w:szCs w:val="22"/>
          <w:u w:val="single"/>
        </w:rPr>
        <w:t xml:space="preserve"> been ratified by the Headteacher and Chair of Governors</w:t>
      </w:r>
      <w:r>
        <w:rPr>
          <w:rFonts w:ascii="Arial" w:hAnsi="Arial" w:cs="Arial"/>
          <w:bCs w:val="0"/>
          <w:sz w:val="22"/>
          <w:szCs w:val="22"/>
          <w:u w:val="single"/>
        </w:rPr>
        <w:t xml:space="preserve"> and a signed copy is kept in the Office.</w:t>
      </w:r>
    </w:p>
    <w:p w14:paraId="35800855" w14:textId="77777777" w:rsidR="00504B59" w:rsidRDefault="00504B59" w:rsidP="00504B59">
      <w:pPr>
        <w:pStyle w:val="Heading2"/>
        <w:rPr>
          <w:rFonts w:ascii="Arial" w:hAnsi="Arial" w:cs="Arial"/>
          <w:bCs w:val="0"/>
          <w:sz w:val="22"/>
          <w:szCs w:val="22"/>
        </w:rPr>
      </w:pPr>
    </w:p>
    <w:p w14:paraId="0BCC8803" w14:textId="77777777" w:rsidR="00504B59" w:rsidRDefault="00504B59" w:rsidP="00504B59">
      <w:pPr>
        <w:pStyle w:val="Heading2"/>
        <w:rPr>
          <w:rFonts w:ascii="Arial" w:hAnsi="Arial" w:cs="Arial"/>
          <w:bCs w:val="0"/>
          <w:sz w:val="22"/>
          <w:szCs w:val="22"/>
        </w:rPr>
      </w:pPr>
      <w:r w:rsidRPr="00504B59">
        <w:rPr>
          <w:rFonts w:ascii="Arial" w:hAnsi="Arial" w:cs="Arial"/>
          <w:bCs w:val="0"/>
          <w:sz w:val="22"/>
          <w:szCs w:val="22"/>
        </w:rPr>
        <w:t xml:space="preserve">Date of next review: </w:t>
      </w:r>
      <w:r w:rsidR="00CD2F24">
        <w:rPr>
          <w:rFonts w:ascii="Arial" w:hAnsi="Arial" w:cs="Arial"/>
          <w:bCs w:val="0"/>
          <w:sz w:val="22"/>
          <w:szCs w:val="22"/>
        </w:rPr>
        <w:t>February 2024</w:t>
      </w:r>
      <w:r w:rsidRPr="00504B59">
        <w:rPr>
          <w:rFonts w:ascii="Arial" w:hAnsi="Arial" w:cs="Arial"/>
          <w:bCs w:val="0"/>
          <w:sz w:val="22"/>
          <w:szCs w:val="22"/>
        </w:rPr>
        <w:t xml:space="preserve"> (or sooner if required</w:t>
      </w:r>
      <w:r>
        <w:rPr>
          <w:rFonts w:ascii="Arial" w:hAnsi="Arial" w:cs="Arial"/>
          <w:bCs w:val="0"/>
          <w:sz w:val="22"/>
          <w:szCs w:val="22"/>
        </w:rPr>
        <w:t>)</w:t>
      </w:r>
    </w:p>
    <w:p w14:paraId="408A9A7B" w14:textId="77777777" w:rsidR="00504B59" w:rsidRPr="00504B59" w:rsidRDefault="00504B59" w:rsidP="00504B59">
      <w:pPr>
        <w:pStyle w:val="Heading2"/>
        <w:rPr>
          <w:rFonts w:ascii="Arial" w:hAnsi="Arial" w:cs="Arial"/>
          <w:bCs w:val="0"/>
          <w:sz w:val="22"/>
          <w:szCs w:val="22"/>
        </w:rPr>
      </w:pPr>
    </w:p>
    <w:p w14:paraId="20552DC9" w14:textId="77777777" w:rsidR="00ED1453" w:rsidRDefault="00ED1453" w:rsidP="00ED1453">
      <w:pPr>
        <w:pStyle w:val="BodyText"/>
        <w:rPr>
          <w:rFonts w:ascii="Arial" w:hAnsi="Arial" w:cs="Arial"/>
          <w:b/>
          <w:sz w:val="22"/>
          <w:szCs w:val="22"/>
        </w:rPr>
      </w:pPr>
    </w:p>
    <w:tbl>
      <w:tblPr>
        <w:tblStyle w:val="TableGrid"/>
        <w:tblW w:w="15336" w:type="dxa"/>
        <w:tblInd w:w="116" w:type="dxa"/>
        <w:tblLook w:val="04A0" w:firstRow="1" w:lastRow="0" w:firstColumn="1" w:lastColumn="0" w:noHBand="0" w:noVBand="1"/>
      </w:tblPr>
      <w:tblGrid>
        <w:gridCol w:w="3149"/>
        <w:gridCol w:w="1914"/>
        <w:gridCol w:w="5032"/>
        <w:gridCol w:w="2502"/>
        <w:gridCol w:w="2739"/>
      </w:tblGrid>
      <w:tr w:rsidR="00504B59" w14:paraId="0AD55548" w14:textId="77777777" w:rsidTr="00373604">
        <w:trPr>
          <w:trHeight w:val="355"/>
        </w:trPr>
        <w:tc>
          <w:tcPr>
            <w:tcW w:w="3149" w:type="dxa"/>
            <w:shd w:val="clear" w:color="auto" w:fill="BFBFBF" w:themeFill="background1" w:themeFillShade="BF"/>
          </w:tcPr>
          <w:p w14:paraId="7ECA4E55" w14:textId="77777777" w:rsidR="00504B59" w:rsidRDefault="00504B59" w:rsidP="00ED1453">
            <w:pPr>
              <w:pStyle w:val="BodyText"/>
              <w:ind w:left="0"/>
              <w:rPr>
                <w:rFonts w:ascii="Arial" w:hAnsi="Arial" w:cs="Arial"/>
                <w:b/>
                <w:sz w:val="22"/>
                <w:szCs w:val="22"/>
              </w:rPr>
            </w:pPr>
            <w:r>
              <w:rPr>
                <w:rFonts w:ascii="Arial" w:hAnsi="Arial" w:cs="Arial"/>
                <w:b/>
                <w:sz w:val="22"/>
                <w:szCs w:val="22"/>
              </w:rPr>
              <w:t>Review date</w:t>
            </w:r>
          </w:p>
        </w:tc>
        <w:tc>
          <w:tcPr>
            <w:tcW w:w="1914" w:type="dxa"/>
            <w:shd w:val="clear" w:color="auto" w:fill="BFBFBF" w:themeFill="background1" w:themeFillShade="BF"/>
          </w:tcPr>
          <w:p w14:paraId="322C1CAC" w14:textId="77777777" w:rsidR="00504B59" w:rsidRDefault="00504B59" w:rsidP="00ED1453">
            <w:pPr>
              <w:pStyle w:val="BodyText"/>
              <w:ind w:left="0"/>
              <w:rPr>
                <w:rFonts w:ascii="Arial" w:hAnsi="Arial" w:cs="Arial"/>
                <w:b/>
                <w:sz w:val="22"/>
                <w:szCs w:val="22"/>
              </w:rPr>
            </w:pPr>
            <w:r>
              <w:rPr>
                <w:rFonts w:ascii="Arial" w:hAnsi="Arial" w:cs="Arial"/>
                <w:b/>
                <w:sz w:val="22"/>
                <w:szCs w:val="22"/>
              </w:rPr>
              <w:t>By whom</w:t>
            </w:r>
          </w:p>
        </w:tc>
        <w:tc>
          <w:tcPr>
            <w:tcW w:w="5032" w:type="dxa"/>
            <w:shd w:val="clear" w:color="auto" w:fill="BFBFBF" w:themeFill="background1" w:themeFillShade="BF"/>
          </w:tcPr>
          <w:p w14:paraId="6154CDD2" w14:textId="77777777" w:rsidR="00504B59" w:rsidRDefault="00504B59" w:rsidP="00ED1453">
            <w:pPr>
              <w:pStyle w:val="BodyText"/>
              <w:ind w:left="0"/>
              <w:rPr>
                <w:rFonts w:ascii="Arial" w:hAnsi="Arial" w:cs="Arial"/>
                <w:b/>
                <w:sz w:val="22"/>
                <w:szCs w:val="22"/>
              </w:rPr>
            </w:pPr>
            <w:r>
              <w:rPr>
                <w:rFonts w:ascii="Arial" w:hAnsi="Arial" w:cs="Arial"/>
                <w:b/>
                <w:sz w:val="22"/>
                <w:szCs w:val="22"/>
              </w:rPr>
              <w:t>Summary of changes made</w:t>
            </w:r>
          </w:p>
        </w:tc>
        <w:tc>
          <w:tcPr>
            <w:tcW w:w="2502" w:type="dxa"/>
            <w:shd w:val="clear" w:color="auto" w:fill="BFBFBF" w:themeFill="background1" w:themeFillShade="BF"/>
          </w:tcPr>
          <w:p w14:paraId="0D68DB3E" w14:textId="77777777" w:rsidR="00504B59" w:rsidRDefault="00504B59" w:rsidP="00ED1453">
            <w:pPr>
              <w:pStyle w:val="BodyText"/>
              <w:ind w:left="0"/>
              <w:rPr>
                <w:rFonts w:ascii="Arial" w:hAnsi="Arial" w:cs="Arial"/>
                <w:b/>
                <w:sz w:val="22"/>
                <w:szCs w:val="22"/>
              </w:rPr>
            </w:pPr>
            <w:r>
              <w:rPr>
                <w:rFonts w:ascii="Arial" w:hAnsi="Arial" w:cs="Arial"/>
                <w:b/>
                <w:sz w:val="22"/>
                <w:szCs w:val="22"/>
              </w:rPr>
              <w:t>Date implemented</w:t>
            </w:r>
          </w:p>
        </w:tc>
        <w:tc>
          <w:tcPr>
            <w:tcW w:w="2739" w:type="dxa"/>
            <w:shd w:val="clear" w:color="auto" w:fill="BFBFBF" w:themeFill="background1" w:themeFillShade="BF"/>
          </w:tcPr>
          <w:p w14:paraId="0AAF86DC" w14:textId="77777777" w:rsidR="00504B59" w:rsidRDefault="00504B59" w:rsidP="00ED1453">
            <w:pPr>
              <w:pStyle w:val="BodyText"/>
              <w:ind w:left="0"/>
              <w:rPr>
                <w:rFonts w:ascii="Arial" w:hAnsi="Arial" w:cs="Arial"/>
                <w:b/>
                <w:sz w:val="22"/>
                <w:szCs w:val="22"/>
              </w:rPr>
            </w:pPr>
            <w:r>
              <w:rPr>
                <w:rFonts w:ascii="Arial" w:hAnsi="Arial" w:cs="Arial"/>
                <w:b/>
                <w:sz w:val="22"/>
                <w:szCs w:val="22"/>
              </w:rPr>
              <w:t xml:space="preserve">Date ratified </w:t>
            </w:r>
          </w:p>
        </w:tc>
      </w:tr>
      <w:tr w:rsidR="00504B59" w14:paraId="7426AEB0" w14:textId="77777777" w:rsidTr="00373604">
        <w:trPr>
          <w:trHeight w:val="522"/>
        </w:trPr>
        <w:tc>
          <w:tcPr>
            <w:tcW w:w="3149" w:type="dxa"/>
          </w:tcPr>
          <w:p w14:paraId="353556D7" w14:textId="77777777" w:rsidR="00504B59" w:rsidRDefault="00760624" w:rsidP="00ED1453">
            <w:pPr>
              <w:pStyle w:val="BodyText"/>
              <w:ind w:left="0"/>
              <w:rPr>
                <w:rFonts w:ascii="Arial" w:hAnsi="Arial" w:cs="Arial"/>
                <w:b/>
                <w:sz w:val="22"/>
                <w:szCs w:val="22"/>
              </w:rPr>
            </w:pPr>
            <w:r>
              <w:rPr>
                <w:rFonts w:ascii="Arial" w:hAnsi="Arial" w:cs="Arial"/>
                <w:b/>
                <w:sz w:val="22"/>
                <w:szCs w:val="22"/>
              </w:rPr>
              <w:t>25.2.20</w:t>
            </w:r>
          </w:p>
        </w:tc>
        <w:tc>
          <w:tcPr>
            <w:tcW w:w="1914" w:type="dxa"/>
          </w:tcPr>
          <w:p w14:paraId="5A514BF9" w14:textId="21B47371" w:rsidR="00504B59" w:rsidRDefault="00760624" w:rsidP="00ED1453">
            <w:pPr>
              <w:pStyle w:val="BodyText"/>
              <w:ind w:left="0"/>
              <w:rPr>
                <w:rFonts w:ascii="Arial" w:hAnsi="Arial" w:cs="Arial"/>
                <w:b/>
                <w:sz w:val="22"/>
                <w:szCs w:val="22"/>
              </w:rPr>
            </w:pPr>
            <w:r>
              <w:rPr>
                <w:rFonts w:ascii="Arial" w:hAnsi="Arial" w:cs="Arial"/>
                <w:b/>
                <w:sz w:val="22"/>
                <w:szCs w:val="22"/>
              </w:rPr>
              <w:t>CM</w:t>
            </w:r>
          </w:p>
        </w:tc>
        <w:tc>
          <w:tcPr>
            <w:tcW w:w="5032" w:type="dxa"/>
          </w:tcPr>
          <w:p w14:paraId="7BDC6F70" w14:textId="77777777" w:rsidR="00504B59" w:rsidRDefault="00760624" w:rsidP="00ED1453">
            <w:pPr>
              <w:pStyle w:val="BodyText"/>
              <w:ind w:left="0"/>
              <w:rPr>
                <w:rFonts w:ascii="Arial" w:hAnsi="Arial" w:cs="Arial"/>
                <w:b/>
                <w:sz w:val="22"/>
                <w:szCs w:val="22"/>
              </w:rPr>
            </w:pPr>
            <w:r>
              <w:rPr>
                <w:rFonts w:ascii="Arial" w:hAnsi="Arial" w:cs="Arial"/>
                <w:b/>
                <w:sz w:val="22"/>
                <w:szCs w:val="22"/>
              </w:rPr>
              <w:t xml:space="preserve">This replaces AIS </w:t>
            </w:r>
            <w:r w:rsidRPr="00760624">
              <w:rPr>
                <w:rFonts w:ascii="Arial" w:hAnsi="Arial" w:cs="Arial"/>
                <w:b/>
                <w:sz w:val="22"/>
                <w:szCs w:val="22"/>
              </w:rPr>
              <w:t>Prevention of Radicalisation and Extremism Policy</w:t>
            </w:r>
          </w:p>
        </w:tc>
        <w:tc>
          <w:tcPr>
            <w:tcW w:w="2502" w:type="dxa"/>
          </w:tcPr>
          <w:p w14:paraId="52AC0FAD" w14:textId="77777777" w:rsidR="00504B59" w:rsidRDefault="00760624" w:rsidP="00ED1453">
            <w:pPr>
              <w:pStyle w:val="BodyText"/>
              <w:ind w:left="0"/>
              <w:rPr>
                <w:rFonts w:ascii="Arial" w:hAnsi="Arial" w:cs="Arial"/>
                <w:b/>
                <w:sz w:val="22"/>
                <w:szCs w:val="22"/>
              </w:rPr>
            </w:pPr>
            <w:r>
              <w:rPr>
                <w:rFonts w:ascii="Arial" w:hAnsi="Arial" w:cs="Arial"/>
                <w:bCs/>
                <w:sz w:val="22"/>
                <w:szCs w:val="22"/>
              </w:rPr>
              <w:t>February 2020</w:t>
            </w:r>
          </w:p>
        </w:tc>
        <w:tc>
          <w:tcPr>
            <w:tcW w:w="2739" w:type="dxa"/>
          </w:tcPr>
          <w:p w14:paraId="2DE24095" w14:textId="77777777" w:rsidR="00504B59" w:rsidRDefault="00504B59" w:rsidP="00ED1453">
            <w:pPr>
              <w:pStyle w:val="BodyText"/>
              <w:ind w:left="0"/>
              <w:rPr>
                <w:rFonts w:ascii="Arial" w:hAnsi="Arial" w:cs="Arial"/>
                <w:b/>
                <w:sz w:val="22"/>
                <w:szCs w:val="22"/>
              </w:rPr>
            </w:pPr>
          </w:p>
          <w:p w14:paraId="5BD45AB6" w14:textId="77777777" w:rsidR="00504B59" w:rsidRDefault="00504B59" w:rsidP="00ED1453">
            <w:pPr>
              <w:pStyle w:val="BodyText"/>
              <w:ind w:left="0"/>
              <w:rPr>
                <w:rFonts w:ascii="Arial" w:hAnsi="Arial" w:cs="Arial"/>
                <w:b/>
                <w:sz w:val="22"/>
                <w:szCs w:val="22"/>
              </w:rPr>
            </w:pPr>
          </w:p>
          <w:p w14:paraId="7CA8D600" w14:textId="77777777" w:rsidR="00504B59" w:rsidRDefault="00504B59" w:rsidP="00ED1453">
            <w:pPr>
              <w:pStyle w:val="BodyText"/>
              <w:ind w:left="0"/>
              <w:rPr>
                <w:rFonts w:ascii="Arial" w:hAnsi="Arial" w:cs="Arial"/>
                <w:b/>
                <w:sz w:val="22"/>
                <w:szCs w:val="22"/>
              </w:rPr>
            </w:pPr>
          </w:p>
        </w:tc>
      </w:tr>
      <w:tr w:rsidR="00CD2F24" w14:paraId="400352B8" w14:textId="77777777" w:rsidTr="00373604">
        <w:trPr>
          <w:trHeight w:val="181"/>
        </w:trPr>
        <w:tc>
          <w:tcPr>
            <w:tcW w:w="3149" w:type="dxa"/>
          </w:tcPr>
          <w:p w14:paraId="0B089D56" w14:textId="77777777" w:rsidR="00CD2F24" w:rsidRDefault="00CD2F24" w:rsidP="00ED1453">
            <w:pPr>
              <w:pStyle w:val="BodyText"/>
              <w:ind w:left="0"/>
              <w:rPr>
                <w:rFonts w:ascii="Arial" w:hAnsi="Arial" w:cs="Arial"/>
                <w:b/>
                <w:sz w:val="22"/>
                <w:szCs w:val="22"/>
              </w:rPr>
            </w:pPr>
            <w:r>
              <w:rPr>
                <w:rFonts w:ascii="Arial" w:hAnsi="Arial" w:cs="Arial"/>
                <w:b/>
                <w:sz w:val="22"/>
                <w:szCs w:val="22"/>
              </w:rPr>
              <w:t>09.02.22</w:t>
            </w:r>
          </w:p>
        </w:tc>
        <w:tc>
          <w:tcPr>
            <w:tcW w:w="1914" w:type="dxa"/>
          </w:tcPr>
          <w:p w14:paraId="6488A868" w14:textId="77777777" w:rsidR="00CD2F24" w:rsidRDefault="00CD2F24" w:rsidP="00ED1453">
            <w:pPr>
              <w:pStyle w:val="BodyText"/>
              <w:ind w:left="0"/>
              <w:rPr>
                <w:rFonts w:ascii="Arial" w:hAnsi="Arial" w:cs="Arial"/>
                <w:b/>
                <w:sz w:val="22"/>
                <w:szCs w:val="22"/>
              </w:rPr>
            </w:pPr>
            <w:r>
              <w:rPr>
                <w:rFonts w:ascii="Arial" w:hAnsi="Arial" w:cs="Arial"/>
                <w:b/>
                <w:sz w:val="22"/>
                <w:szCs w:val="22"/>
              </w:rPr>
              <w:t>MA</w:t>
            </w:r>
          </w:p>
        </w:tc>
        <w:tc>
          <w:tcPr>
            <w:tcW w:w="5032" w:type="dxa"/>
          </w:tcPr>
          <w:p w14:paraId="69B19883" w14:textId="77777777" w:rsidR="00CD2F24" w:rsidRDefault="00373604" w:rsidP="00373604">
            <w:pPr>
              <w:pStyle w:val="BodyText"/>
              <w:ind w:left="0"/>
              <w:rPr>
                <w:rFonts w:ascii="Arial" w:hAnsi="Arial" w:cs="Arial"/>
                <w:b/>
                <w:sz w:val="22"/>
                <w:szCs w:val="22"/>
              </w:rPr>
            </w:pPr>
            <w:r>
              <w:rPr>
                <w:rFonts w:ascii="Arial" w:hAnsi="Arial" w:cs="Arial"/>
                <w:b/>
                <w:sz w:val="22"/>
                <w:szCs w:val="22"/>
              </w:rPr>
              <w:t>Prevent action plan added</w:t>
            </w:r>
          </w:p>
        </w:tc>
        <w:tc>
          <w:tcPr>
            <w:tcW w:w="2502" w:type="dxa"/>
          </w:tcPr>
          <w:p w14:paraId="5D34C7A8" w14:textId="77777777" w:rsidR="00CD2F24" w:rsidRDefault="00CD2F24" w:rsidP="00ED1453">
            <w:pPr>
              <w:pStyle w:val="BodyText"/>
              <w:ind w:left="0"/>
              <w:rPr>
                <w:rFonts w:ascii="Arial" w:hAnsi="Arial" w:cs="Arial"/>
                <w:bCs/>
                <w:sz w:val="22"/>
                <w:szCs w:val="22"/>
              </w:rPr>
            </w:pPr>
            <w:r>
              <w:rPr>
                <w:rFonts w:ascii="Arial" w:hAnsi="Arial" w:cs="Arial"/>
                <w:bCs/>
                <w:sz w:val="22"/>
                <w:szCs w:val="22"/>
              </w:rPr>
              <w:t>Feb 22</w:t>
            </w:r>
          </w:p>
        </w:tc>
        <w:tc>
          <w:tcPr>
            <w:tcW w:w="2739" w:type="dxa"/>
          </w:tcPr>
          <w:p w14:paraId="4CDC71B7" w14:textId="77777777" w:rsidR="00CD2F24" w:rsidRDefault="00CD2F24" w:rsidP="00ED1453">
            <w:pPr>
              <w:pStyle w:val="BodyText"/>
              <w:ind w:left="0"/>
              <w:rPr>
                <w:rFonts w:ascii="Arial" w:hAnsi="Arial" w:cs="Arial"/>
                <w:b/>
                <w:sz w:val="22"/>
                <w:szCs w:val="22"/>
              </w:rPr>
            </w:pPr>
          </w:p>
        </w:tc>
      </w:tr>
      <w:tr w:rsidR="007C6D4C" w14:paraId="1D83C716" w14:textId="77777777" w:rsidTr="00373604">
        <w:trPr>
          <w:trHeight w:val="181"/>
        </w:trPr>
        <w:tc>
          <w:tcPr>
            <w:tcW w:w="3149" w:type="dxa"/>
          </w:tcPr>
          <w:p w14:paraId="4320B675" w14:textId="417AB057" w:rsidR="007C6D4C" w:rsidRDefault="000B6C2E" w:rsidP="00ED1453">
            <w:pPr>
              <w:pStyle w:val="BodyText"/>
              <w:ind w:left="0"/>
              <w:rPr>
                <w:rFonts w:ascii="Arial" w:hAnsi="Arial" w:cs="Arial"/>
                <w:b/>
                <w:sz w:val="22"/>
                <w:szCs w:val="22"/>
              </w:rPr>
            </w:pPr>
            <w:r>
              <w:rPr>
                <w:rFonts w:ascii="Arial" w:hAnsi="Arial" w:cs="Arial"/>
                <w:b/>
                <w:sz w:val="22"/>
                <w:szCs w:val="22"/>
              </w:rPr>
              <w:t>29/2/24</w:t>
            </w:r>
          </w:p>
        </w:tc>
        <w:tc>
          <w:tcPr>
            <w:tcW w:w="1914" w:type="dxa"/>
          </w:tcPr>
          <w:p w14:paraId="590474E1" w14:textId="61C0CECE" w:rsidR="007C6D4C" w:rsidRDefault="000B6C2E" w:rsidP="00ED1453">
            <w:pPr>
              <w:pStyle w:val="BodyText"/>
              <w:ind w:left="0"/>
              <w:rPr>
                <w:rFonts w:ascii="Arial" w:hAnsi="Arial" w:cs="Arial"/>
                <w:b/>
                <w:sz w:val="22"/>
                <w:szCs w:val="22"/>
              </w:rPr>
            </w:pPr>
            <w:r>
              <w:rPr>
                <w:rFonts w:ascii="Arial" w:hAnsi="Arial" w:cs="Arial"/>
                <w:b/>
                <w:sz w:val="22"/>
                <w:szCs w:val="22"/>
              </w:rPr>
              <w:t>JH</w:t>
            </w:r>
          </w:p>
        </w:tc>
        <w:tc>
          <w:tcPr>
            <w:tcW w:w="5032" w:type="dxa"/>
          </w:tcPr>
          <w:p w14:paraId="3322B1D9" w14:textId="77777777" w:rsidR="007C6D4C" w:rsidRDefault="003A544C" w:rsidP="00373604">
            <w:pPr>
              <w:pStyle w:val="BodyText"/>
              <w:ind w:left="0"/>
              <w:rPr>
                <w:rFonts w:ascii="Arial" w:hAnsi="Arial" w:cs="Arial"/>
                <w:b/>
                <w:sz w:val="22"/>
                <w:szCs w:val="22"/>
              </w:rPr>
            </w:pPr>
            <w:r>
              <w:rPr>
                <w:rFonts w:ascii="Arial" w:hAnsi="Arial" w:cs="Arial"/>
                <w:b/>
                <w:sz w:val="22"/>
                <w:szCs w:val="22"/>
              </w:rPr>
              <w:t xml:space="preserve">Section 4- more indicators added in line with advice from NSPCC </w:t>
            </w:r>
          </w:p>
          <w:p w14:paraId="7405F108" w14:textId="620BA667" w:rsidR="000B6C2E" w:rsidRDefault="000B6C2E" w:rsidP="00373604">
            <w:pPr>
              <w:pStyle w:val="BodyText"/>
              <w:ind w:left="0"/>
              <w:rPr>
                <w:rFonts w:ascii="Arial" w:hAnsi="Arial" w:cs="Arial"/>
                <w:b/>
                <w:sz w:val="22"/>
                <w:szCs w:val="22"/>
              </w:rPr>
            </w:pPr>
            <w:r>
              <w:rPr>
                <w:rFonts w:ascii="Arial" w:hAnsi="Arial" w:cs="Arial"/>
                <w:b/>
                <w:sz w:val="22"/>
                <w:szCs w:val="22"/>
              </w:rPr>
              <w:t xml:space="preserve">6- additional information added about how our curriculum supports tackling radicalisation and extremism. </w:t>
            </w:r>
          </w:p>
          <w:p w14:paraId="1B04B56E" w14:textId="07457DD2" w:rsidR="003A544C" w:rsidRDefault="003A544C" w:rsidP="00373604">
            <w:pPr>
              <w:pStyle w:val="BodyText"/>
              <w:ind w:left="0"/>
              <w:rPr>
                <w:rFonts w:ascii="Arial" w:hAnsi="Arial" w:cs="Arial"/>
                <w:b/>
                <w:sz w:val="22"/>
                <w:szCs w:val="22"/>
              </w:rPr>
            </w:pPr>
          </w:p>
        </w:tc>
        <w:tc>
          <w:tcPr>
            <w:tcW w:w="2502" w:type="dxa"/>
          </w:tcPr>
          <w:p w14:paraId="1EB100B3" w14:textId="4FA08B2C" w:rsidR="007C6D4C" w:rsidRDefault="000B6C2E" w:rsidP="00ED1453">
            <w:pPr>
              <w:pStyle w:val="BodyText"/>
              <w:ind w:left="0"/>
              <w:rPr>
                <w:rFonts w:ascii="Arial" w:hAnsi="Arial" w:cs="Arial"/>
                <w:bCs/>
                <w:sz w:val="22"/>
                <w:szCs w:val="22"/>
              </w:rPr>
            </w:pPr>
            <w:r>
              <w:rPr>
                <w:rFonts w:ascii="Arial" w:hAnsi="Arial" w:cs="Arial"/>
                <w:bCs/>
                <w:sz w:val="22"/>
                <w:szCs w:val="22"/>
              </w:rPr>
              <w:t>Feb 2024</w:t>
            </w:r>
          </w:p>
        </w:tc>
        <w:tc>
          <w:tcPr>
            <w:tcW w:w="2739" w:type="dxa"/>
          </w:tcPr>
          <w:p w14:paraId="07748E4D" w14:textId="77777777" w:rsidR="007C6D4C" w:rsidRDefault="007C6D4C" w:rsidP="00ED1453">
            <w:pPr>
              <w:pStyle w:val="BodyText"/>
              <w:ind w:left="0"/>
              <w:rPr>
                <w:rFonts w:ascii="Arial" w:hAnsi="Arial" w:cs="Arial"/>
                <w:b/>
                <w:sz w:val="22"/>
                <w:szCs w:val="22"/>
              </w:rPr>
            </w:pPr>
          </w:p>
        </w:tc>
      </w:tr>
    </w:tbl>
    <w:p w14:paraId="5A89437F" w14:textId="77777777" w:rsidR="00504B59" w:rsidRPr="00430863" w:rsidRDefault="00504B59" w:rsidP="00ED1453">
      <w:pPr>
        <w:pStyle w:val="BodyText"/>
        <w:rPr>
          <w:rFonts w:ascii="Arial" w:hAnsi="Arial" w:cs="Arial"/>
          <w:b/>
          <w:sz w:val="22"/>
          <w:szCs w:val="22"/>
        </w:rPr>
      </w:pPr>
    </w:p>
    <w:p w14:paraId="5EEF3321" w14:textId="77777777" w:rsidR="00ED1453" w:rsidRPr="00430863" w:rsidRDefault="00ED1453" w:rsidP="00ED1453">
      <w:pPr>
        <w:pStyle w:val="Heading2"/>
        <w:tabs>
          <w:tab w:val="left" w:pos="7005"/>
        </w:tabs>
        <w:rPr>
          <w:rFonts w:ascii="Arial" w:hAnsi="Arial" w:cs="Arial"/>
          <w:bCs w:val="0"/>
          <w:sz w:val="22"/>
          <w:szCs w:val="22"/>
        </w:rPr>
      </w:pPr>
    </w:p>
    <w:p w14:paraId="19896A95" w14:textId="77777777" w:rsidR="00ED1453" w:rsidRPr="00430863" w:rsidRDefault="00ED1453" w:rsidP="00ED1453">
      <w:pPr>
        <w:pStyle w:val="Heading2"/>
        <w:tabs>
          <w:tab w:val="left" w:pos="7005"/>
        </w:tabs>
        <w:ind w:left="0"/>
        <w:rPr>
          <w:rFonts w:ascii="Arial" w:hAnsi="Arial" w:cs="Arial"/>
          <w:bCs w:val="0"/>
          <w:sz w:val="22"/>
          <w:szCs w:val="22"/>
        </w:rPr>
      </w:pPr>
    </w:p>
    <w:p w14:paraId="47CA97B1" w14:textId="77777777" w:rsidR="00ED1453" w:rsidRPr="00430863" w:rsidRDefault="00ED1453" w:rsidP="00ED1453">
      <w:pPr>
        <w:pStyle w:val="Heading2"/>
        <w:tabs>
          <w:tab w:val="left" w:pos="7005"/>
        </w:tabs>
        <w:ind w:left="0"/>
        <w:rPr>
          <w:rFonts w:ascii="Arial" w:hAnsi="Arial" w:cs="Arial"/>
          <w:bCs w:val="0"/>
          <w:sz w:val="22"/>
          <w:szCs w:val="22"/>
        </w:rPr>
      </w:pPr>
    </w:p>
    <w:p w14:paraId="422A38AB" w14:textId="77777777" w:rsidR="004059C4" w:rsidRPr="00430863" w:rsidRDefault="004059C4" w:rsidP="0018736C">
      <w:pPr>
        <w:pStyle w:val="BodyText"/>
        <w:spacing w:before="53" w:line="252" w:lineRule="auto"/>
        <w:ind w:left="0" w:right="127"/>
        <w:jc w:val="both"/>
        <w:rPr>
          <w:rFonts w:ascii="Arial" w:hAnsi="Arial" w:cs="Arial"/>
        </w:rPr>
      </w:pPr>
    </w:p>
    <w:p w14:paraId="68CCCA04" w14:textId="421CB659" w:rsidR="00272F63" w:rsidRDefault="00272F63" w:rsidP="0018736C">
      <w:pPr>
        <w:pStyle w:val="BodyText"/>
        <w:spacing w:before="53" w:line="252" w:lineRule="auto"/>
        <w:ind w:left="0" w:right="127"/>
        <w:jc w:val="both"/>
        <w:rPr>
          <w:rFonts w:ascii="Arial" w:hAnsi="Arial" w:cs="Arial"/>
        </w:rPr>
      </w:pPr>
    </w:p>
    <w:p w14:paraId="136EE9C0" w14:textId="77777777" w:rsidR="00E6029B" w:rsidRDefault="00E6029B" w:rsidP="0018736C">
      <w:pPr>
        <w:pStyle w:val="BodyText"/>
        <w:spacing w:before="53" w:line="252" w:lineRule="auto"/>
        <w:ind w:left="0" w:right="127"/>
        <w:jc w:val="both"/>
        <w:rPr>
          <w:rFonts w:ascii="Arial" w:hAnsi="Arial" w:cs="Arial"/>
        </w:rPr>
      </w:pPr>
    </w:p>
    <w:p w14:paraId="210A2C9D" w14:textId="77777777" w:rsidR="00E6029B" w:rsidRDefault="00E6029B" w:rsidP="0018736C">
      <w:pPr>
        <w:pStyle w:val="BodyText"/>
        <w:spacing w:before="53" w:line="252" w:lineRule="auto"/>
        <w:ind w:left="0" w:right="127"/>
        <w:jc w:val="both"/>
        <w:rPr>
          <w:rFonts w:ascii="Arial" w:hAnsi="Arial" w:cs="Arial"/>
        </w:rPr>
      </w:pPr>
    </w:p>
    <w:p w14:paraId="1E5E4FEA" w14:textId="77777777" w:rsidR="00E6029B" w:rsidRDefault="00E6029B" w:rsidP="0018736C">
      <w:pPr>
        <w:pStyle w:val="BodyText"/>
        <w:spacing w:before="53" w:line="252" w:lineRule="auto"/>
        <w:ind w:left="0" w:right="127"/>
        <w:jc w:val="both"/>
        <w:rPr>
          <w:rFonts w:ascii="Arial" w:hAnsi="Arial" w:cs="Arial"/>
        </w:rPr>
      </w:pPr>
    </w:p>
    <w:p w14:paraId="232C856C" w14:textId="01D32A5E" w:rsidR="00E6029B" w:rsidRDefault="007C6D4C" w:rsidP="0018736C">
      <w:pPr>
        <w:pStyle w:val="BodyText"/>
        <w:spacing w:before="53" w:line="252" w:lineRule="auto"/>
        <w:ind w:left="0" w:right="127"/>
        <w:jc w:val="both"/>
        <w:rPr>
          <w:rFonts w:ascii="Arial" w:hAnsi="Arial" w:cs="Arial"/>
        </w:rPr>
      </w:pPr>
      <w:r>
        <w:rPr>
          <w:rFonts w:ascii="Arial" w:hAnsi="Arial" w:cs="Arial"/>
          <w:noProof/>
          <w:lang w:val="en-GB" w:eastAsia="en-GB"/>
        </w:rPr>
        <w:drawing>
          <wp:anchor distT="0" distB="0" distL="114300" distR="114300" simplePos="0" relativeHeight="251665408" behindDoc="0" locked="0" layoutInCell="1" allowOverlap="1" wp14:anchorId="0E56FF7F" wp14:editId="56B530DD">
            <wp:simplePos x="0" y="0"/>
            <wp:positionH relativeFrom="column">
              <wp:posOffset>-162221</wp:posOffset>
            </wp:positionH>
            <wp:positionV relativeFrom="paragraph">
              <wp:posOffset>21602</wp:posOffset>
            </wp:positionV>
            <wp:extent cx="1766657" cy="1766657"/>
            <wp:effectExtent l="0" t="0" r="5080" b="5080"/>
            <wp:wrapNone/>
            <wp:docPr id="556653417" name="Picture 556653417" descr="A group of kids in front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53417" name="Picture 556653417" descr="A group of kids in front of a sch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6657" cy="1766657"/>
                    </a:xfrm>
                    <a:prstGeom prst="rect">
                      <a:avLst/>
                    </a:prstGeom>
                  </pic:spPr>
                </pic:pic>
              </a:graphicData>
            </a:graphic>
            <wp14:sizeRelH relativeFrom="page">
              <wp14:pctWidth>0</wp14:pctWidth>
            </wp14:sizeRelH>
            <wp14:sizeRelV relativeFrom="page">
              <wp14:pctHeight>0</wp14:pctHeight>
            </wp14:sizeRelV>
          </wp:anchor>
        </w:drawing>
      </w:r>
    </w:p>
    <w:p w14:paraId="7E0749A9" w14:textId="57C091BB" w:rsidR="00E6029B" w:rsidRPr="00430863" w:rsidRDefault="00E6029B" w:rsidP="0018736C">
      <w:pPr>
        <w:pStyle w:val="BodyText"/>
        <w:spacing w:before="53" w:line="252" w:lineRule="auto"/>
        <w:ind w:left="0" w:right="127"/>
        <w:jc w:val="both"/>
        <w:rPr>
          <w:rFonts w:ascii="Arial" w:hAnsi="Arial" w:cs="Arial"/>
        </w:rPr>
      </w:pPr>
    </w:p>
    <w:p w14:paraId="78A1D8E5" w14:textId="7714D8ED" w:rsidR="00272F63" w:rsidRPr="00430863" w:rsidRDefault="00272F63" w:rsidP="0018736C">
      <w:pPr>
        <w:pStyle w:val="BodyText"/>
        <w:spacing w:before="53" w:line="252" w:lineRule="auto"/>
        <w:ind w:left="0" w:right="127"/>
        <w:jc w:val="both"/>
        <w:rPr>
          <w:rFonts w:ascii="Arial" w:hAnsi="Arial" w:cs="Arial"/>
        </w:rPr>
      </w:pPr>
    </w:p>
    <w:p w14:paraId="740AB6CF" w14:textId="26930290" w:rsidR="00272F63" w:rsidRPr="00430863" w:rsidRDefault="00272F63" w:rsidP="0018736C">
      <w:pPr>
        <w:pStyle w:val="BodyText"/>
        <w:spacing w:before="53" w:line="252" w:lineRule="auto"/>
        <w:ind w:left="0" w:right="127"/>
        <w:jc w:val="both"/>
        <w:rPr>
          <w:rFonts w:ascii="Arial" w:hAnsi="Arial" w:cs="Arial"/>
        </w:rPr>
      </w:pPr>
    </w:p>
    <w:p w14:paraId="5A141982" w14:textId="29B8AD92" w:rsidR="00430863" w:rsidRDefault="00430863" w:rsidP="00430863">
      <w:pPr>
        <w:pStyle w:val="Default"/>
        <w:rPr>
          <w:rFonts w:ascii="Arial" w:hAnsi="Arial" w:cs="Arial"/>
          <w:sz w:val="23"/>
          <w:szCs w:val="23"/>
        </w:rPr>
      </w:pPr>
    </w:p>
    <w:p w14:paraId="5023893C" w14:textId="77777777" w:rsidR="00504B59" w:rsidRDefault="00504B59" w:rsidP="00504B59">
      <w:pPr>
        <w:pStyle w:val="Heading1"/>
        <w:jc w:val="center"/>
      </w:pPr>
      <w:r>
        <w:t xml:space="preserve">Alvaston Infant and Nursery School </w:t>
      </w:r>
    </w:p>
    <w:p w14:paraId="7E54AA0B" w14:textId="77777777" w:rsidR="00430863" w:rsidRPr="00430863" w:rsidRDefault="00430863" w:rsidP="00504B59">
      <w:pPr>
        <w:pStyle w:val="Heading1"/>
        <w:jc w:val="center"/>
      </w:pPr>
      <w:r w:rsidRPr="00430863">
        <w:t>Tackling Extremism &amp; Radicalisation Policy</w:t>
      </w:r>
    </w:p>
    <w:p w14:paraId="110C73BE" w14:textId="3A5FFFCB" w:rsidR="00430863" w:rsidRPr="00430863" w:rsidRDefault="00430863" w:rsidP="00504B59">
      <w:pPr>
        <w:pStyle w:val="Heading1"/>
        <w:jc w:val="center"/>
      </w:pPr>
    </w:p>
    <w:p w14:paraId="25C0EA5C" w14:textId="77777777" w:rsidR="00430863" w:rsidRPr="00430863" w:rsidRDefault="00430863" w:rsidP="00430863">
      <w:pPr>
        <w:pStyle w:val="Default"/>
        <w:rPr>
          <w:rFonts w:ascii="Arial" w:hAnsi="Arial" w:cs="Arial"/>
          <w:sz w:val="23"/>
          <w:szCs w:val="23"/>
        </w:rPr>
      </w:pPr>
    </w:p>
    <w:p w14:paraId="74EB96F2" w14:textId="77777777" w:rsidR="00504B59" w:rsidRDefault="00504B59" w:rsidP="00430863">
      <w:pPr>
        <w:pStyle w:val="Default"/>
        <w:rPr>
          <w:rFonts w:ascii="Arial" w:hAnsi="Arial" w:cs="Arial"/>
          <w:sz w:val="22"/>
          <w:szCs w:val="22"/>
        </w:rPr>
      </w:pPr>
      <w:r>
        <w:rPr>
          <w:rFonts w:ascii="Arial" w:hAnsi="Arial" w:cs="Arial"/>
          <w:sz w:val="22"/>
          <w:szCs w:val="22"/>
        </w:rPr>
        <w:t xml:space="preserve">This policy replaces the </w:t>
      </w:r>
      <w:r w:rsidRPr="00504B59">
        <w:rPr>
          <w:rFonts w:ascii="Arial" w:hAnsi="Arial" w:cs="Arial"/>
          <w:b/>
          <w:i/>
          <w:sz w:val="22"/>
          <w:szCs w:val="22"/>
        </w:rPr>
        <w:t>Preventing Radicalisation and Extremism Policy</w:t>
      </w:r>
      <w:r>
        <w:rPr>
          <w:rFonts w:ascii="Arial" w:hAnsi="Arial" w:cs="Arial"/>
          <w:sz w:val="22"/>
          <w:szCs w:val="22"/>
        </w:rPr>
        <w:t xml:space="preserve"> (2016).</w:t>
      </w:r>
    </w:p>
    <w:p w14:paraId="0D0AC5B7" w14:textId="77777777" w:rsidR="00504B59" w:rsidRDefault="00504B59" w:rsidP="00430863">
      <w:pPr>
        <w:pStyle w:val="Default"/>
        <w:rPr>
          <w:rFonts w:ascii="Arial" w:hAnsi="Arial" w:cs="Arial"/>
          <w:sz w:val="22"/>
          <w:szCs w:val="22"/>
        </w:rPr>
      </w:pPr>
    </w:p>
    <w:p w14:paraId="714FC46F" w14:textId="77777777" w:rsidR="00430863" w:rsidRPr="00430863" w:rsidRDefault="00430863" w:rsidP="00430863">
      <w:pPr>
        <w:pStyle w:val="Default"/>
        <w:rPr>
          <w:rFonts w:ascii="Arial" w:hAnsi="Arial" w:cs="Arial"/>
          <w:sz w:val="22"/>
          <w:szCs w:val="22"/>
        </w:rPr>
      </w:pPr>
      <w:r w:rsidRPr="00430863">
        <w:rPr>
          <w:rFonts w:ascii="Arial" w:hAnsi="Arial" w:cs="Arial"/>
          <w:sz w:val="22"/>
          <w:szCs w:val="22"/>
        </w:rPr>
        <w:t xml:space="preserve">Alvaston Infant and Nursery School fully recognises its responsibilities to prevent people from being radicalised, become extremists or be drawn in to terrorism. </w:t>
      </w:r>
    </w:p>
    <w:p w14:paraId="1C2FD70E" w14:textId="77777777" w:rsidR="00430863" w:rsidRPr="00430863" w:rsidRDefault="00430863" w:rsidP="00430863">
      <w:pPr>
        <w:pStyle w:val="Default"/>
        <w:rPr>
          <w:rFonts w:ascii="Arial" w:hAnsi="Arial" w:cs="Arial"/>
          <w:sz w:val="22"/>
          <w:szCs w:val="22"/>
        </w:rPr>
      </w:pPr>
    </w:p>
    <w:p w14:paraId="7259E9F5" w14:textId="77777777" w:rsidR="00430863" w:rsidRPr="00430863" w:rsidRDefault="00430863" w:rsidP="00430863">
      <w:pPr>
        <w:pStyle w:val="Default"/>
        <w:rPr>
          <w:rFonts w:ascii="Arial" w:hAnsi="Arial" w:cs="Arial"/>
          <w:sz w:val="22"/>
          <w:szCs w:val="22"/>
        </w:rPr>
      </w:pPr>
      <w:r w:rsidRPr="00430863">
        <w:rPr>
          <w:rFonts w:ascii="Arial" w:hAnsi="Arial" w:cs="Arial"/>
          <w:b/>
          <w:bCs/>
          <w:sz w:val="22"/>
          <w:szCs w:val="22"/>
        </w:rPr>
        <w:t>“The Prevent Strategy 2011”</w:t>
      </w:r>
      <w:r w:rsidRPr="00430863">
        <w:rPr>
          <w:rFonts w:ascii="Arial" w:hAnsi="Arial" w:cs="Arial"/>
          <w:sz w:val="22"/>
          <w:szCs w:val="22"/>
        </w:rPr>
        <w:t>, published by the Government is part of the overall counter-terrorism strategy. The aim of the strategy is to reduce the threat to the UK from terrorism, by stopping people becoming terrorists or supporting terrorism. In the Act this has simply been expressed as the need to “prevent people from being drawn into terrorism”.</w:t>
      </w:r>
    </w:p>
    <w:p w14:paraId="7E714CD8" w14:textId="77777777" w:rsidR="00430863" w:rsidRPr="00430863" w:rsidRDefault="00430863" w:rsidP="00430863">
      <w:pPr>
        <w:pStyle w:val="Default"/>
        <w:rPr>
          <w:rFonts w:ascii="Arial" w:hAnsi="Arial" w:cs="Arial"/>
          <w:sz w:val="22"/>
          <w:szCs w:val="22"/>
        </w:rPr>
      </w:pPr>
      <w:r w:rsidRPr="00430863">
        <w:rPr>
          <w:rFonts w:ascii="Arial" w:hAnsi="Arial" w:cs="Arial"/>
          <w:sz w:val="22"/>
          <w:szCs w:val="22"/>
        </w:rPr>
        <w:t xml:space="preserve"> </w:t>
      </w:r>
    </w:p>
    <w:p w14:paraId="5B9DE996" w14:textId="77777777" w:rsidR="00430863" w:rsidRPr="00430863" w:rsidRDefault="00430863" w:rsidP="00430863">
      <w:pPr>
        <w:pStyle w:val="Default"/>
        <w:rPr>
          <w:rFonts w:ascii="Arial" w:hAnsi="Arial" w:cs="Arial"/>
          <w:sz w:val="22"/>
          <w:szCs w:val="22"/>
        </w:rPr>
      </w:pPr>
      <w:r w:rsidRPr="00430863">
        <w:rPr>
          <w:rFonts w:ascii="Arial" w:hAnsi="Arial" w:cs="Arial"/>
          <w:sz w:val="22"/>
          <w:szCs w:val="22"/>
        </w:rPr>
        <w:t xml:space="preserve">The </w:t>
      </w:r>
      <w:r w:rsidRPr="00430863">
        <w:rPr>
          <w:rFonts w:ascii="Arial" w:hAnsi="Arial" w:cs="Arial"/>
          <w:b/>
          <w:bCs/>
          <w:sz w:val="22"/>
          <w:szCs w:val="22"/>
        </w:rPr>
        <w:t xml:space="preserve">“Counter-terrorism and Security Act 2015” </w:t>
      </w:r>
      <w:r w:rsidRPr="00430863">
        <w:rPr>
          <w:rFonts w:ascii="Arial" w:hAnsi="Arial" w:cs="Arial"/>
          <w:sz w:val="22"/>
          <w:szCs w:val="22"/>
        </w:rPr>
        <w:t xml:space="preserve">(CT&amp;S) identifies schools as having a key role to play in protecting pupils from the risk of extremism and radicalisation. </w:t>
      </w:r>
    </w:p>
    <w:p w14:paraId="541707B7" w14:textId="77777777" w:rsidR="00430863" w:rsidRPr="00430863" w:rsidRDefault="00430863" w:rsidP="00430863">
      <w:pPr>
        <w:pStyle w:val="Default"/>
        <w:rPr>
          <w:rFonts w:ascii="Arial" w:hAnsi="Arial" w:cs="Arial"/>
          <w:sz w:val="22"/>
          <w:szCs w:val="22"/>
        </w:rPr>
      </w:pPr>
    </w:p>
    <w:p w14:paraId="128FEAB9" w14:textId="77777777" w:rsidR="00430863" w:rsidRPr="00430863" w:rsidRDefault="00430863" w:rsidP="00430863">
      <w:pPr>
        <w:pStyle w:val="Default"/>
        <w:rPr>
          <w:rFonts w:ascii="Arial" w:hAnsi="Arial" w:cs="Arial"/>
          <w:sz w:val="22"/>
          <w:szCs w:val="22"/>
        </w:rPr>
      </w:pPr>
      <w:r w:rsidRPr="00430863">
        <w:rPr>
          <w:rFonts w:ascii="Arial" w:hAnsi="Arial" w:cs="Arial"/>
          <w:b/>
          <w:bCs/>
          <w:sz w:val="22"/>
          <w:szCs w:val="22"/>
        </w:rPr>
        <w:t xml:space="preserve">Chapter 1 Par 26 (1) of the Act </w:t>
      </w:r>
      <w:r w:rsidRPr="00430863">
        <w:rPr>
          <w:rFonts w:ascii="Arial" w:hAnsi="Arial" w:cs="Arial"/>
          <w:sz w:val="22"/>
          <w:szCs w:val="22"/>
        </w:rPr>
        <w:t xml:space="preserve">places a general duty on specified authorities, in the exercise of its functions, to have due regard to the need to prevent people from being drawn into terrorism. </w:t>
      </w:r>
    </w:p>
    <w:p w14:paraId="362C7C9F" w14:textId="77777777" w:rsidR="00430863" w:rsidRPr="00430863" w:rsidRDefault="00430863" w:rsidP="00430863">
      <w:pPr>
        <w:pStyle w:val="Default"/>
        <w:rPr>
          <w:rFonts w:ascii="Arial" w:hAnsi="Arial" w:cs="Arial"/>
          <w:sz w:val="22"/>
          <w:szCs w:val="22"/>
        </w:rPr>
      </w:pPr>
    </w:p>
    <w:p w14:paraId="63B5A931" w14:textId="77777777" w:rsidR="00430863" w:rsidRPr="00430863" w:rsidRDefault="00430863" w:rsidP="00430863">
      <w:pPr>
        <w:pStyle w:val="Default"/>
        <w:rPr>
          <w:rFonts w:ascii="Arial" w:hAnsi="Arial" w:cs="Arial"/>
          <w:sz w:val="22"/>
          <w:szCs w:val="22"/>
        </w:rPr>
      </w:pPr>
      <w:r w:rsidRPr="00430863">
        <w:rPr>
          <w:rFonts w:ascii="Arial" w:hAnsi="Arial" w:cs="Arial"/>
          <w:b/>
          <w:bCs/>
          <w:sz w:val="22"/>
          <w:szCs w:val="22"/>
        </w:rPr>
        <w:t xml:space="preserve">Schedule 6 of the Counter-Terrorism and Security Act 2015 </w:t>
      </w:r>
      <w:r w:rsidRPr="00430863">
        <w:rPr>
          <w:rFonts w:ascii="Arial" w:hAnsi="Arial" w:cs="Arial"/>
          <w:sz w:val="22"/>
          <w:szCs w:val="22"/>
        </w:rPr>
        <w:t xml:space="preserve">outlines the specified authorities. As a maintained school, </w:t>
      </w:r>
      <w:r>
        <w:rPr>
          <w:rFonts w:ascii="Arial" w:hAnsi="Arial" w:cs="Arial"/>
          <w:sz w:val="22"/>
          <w:szCs w:val="22"/>
        </w:rPr>
        <w:t>Alvaston Infant and Nursery</w:t>
      </w:r>
      <w:r w:rsidRPr="00430863">
        <w:rPr>
          <w:rFonts w:ascii="Arial" w:hAnsi="Arial" w:cs="Arial"/>
          <w:sz w:val="22"/>
          <w:szCs w:val="22"/>
        </w:rPr>
        <w:t xml:space="preserve"> School is included in the category o</w:t>
      </w:r>
      <w:r>
        <w:rPr>
          <w:rFonts w:ascii="Arial" w:hAnsi="Arial" w:cs="Arial"/>
          <w:sz w:val="22"/>
          <w:szCs w:val="22"/>
        </w:rPr>
        <w:t xml:space="preserve">f ‘Education, child care etc.’ </w:t>
      </w:r>
      <w:r w:rsidRPr="00430863">
        <w:rPr>
          <w:rFonts w:ascii="Arial" w:hAnsi="Arial" w:cs="Arial"/>
          <w:sz w:val="22"/>
          <w:szCs w:val="22"/>
        </w:rPr>
        <w:t xml:space="preserve">Therefore, our school has a key role in protecting pupils from the risks of extremism and radicalisation and has due regard to the need to prevent people from being drawn into terrorism. </w:t>
      </w:r>
    </w:p>
    <w:p w14:paraId="4B2896F0" w14:textId="77777777" w:rsidR="00430863" w:rsidRPr="00430863" w:rsidRDefault="00430863" w:rsidP="00430863">
      <w:pPr>
        <w:pStyle w:val="Default"/>
        <w:rPr>
          <w:rFonts w:ascii="Arial" w:hAnsi="Arial" w:cs="Arial"/>
          <w:sz w:val="22"/>
          <w:szCs w:val="22"/>
        </w:rPr>
      </w:pPr>
    </w:p>
    <w:p w14:paraId="6F3362BB" w14:textId="77777777" w:rsidR="00430863" w:rsidRPr="00430863" w:rsidRDefault="00430863" w:rsidP="00430863">
      <w:pPr>
        <w:pStyle w:val="Default"/>
        <w:rPr>
          <w:rFonts w:ascii="Arial" w:hAnsi="Arial" w:cs="Arial"/>
          <w:b/>
          <w:bCs/>
          <w:sz w:val="22"/>
          <w:szCs w:val="22"/>
        </w:rPr>
      </w:pPr>
      <w:r w:rsidRPr="00430863">
        <w:rPr>
          <w:rFonts w:ascii="Arial" w:hAnsi="Arial" w:cs="Arial"/>
          <w:b/>
          <w:bCs/>
          <w:sz w:val="22"/>
          <w:szCs w:val="22"/>
        </w:rPr>
        <w:t xml:space="preserve">This policy should be read alongside the following other school policies: </w:t>
      </w:r>
    </w:p>
    <w:p w14:paraId="215F8F34" w14:textId="77777777" w:rsidR="00430863" w:rsidRPr="00430863" w:rsidRDefault="00430863" w:rsidP="00430863">
      <w:pPr>
        <w:pStyle w:val="Default"/>
        <w:rPr>
          <w:rFonts w:ascii="Arial" w:hAnsi="Arial" w:cs="Arial"/>
          <w:sz w:val="22"/>
          <w:szCs w:val="22"/>
        </w:rPr>
      </w:pPr>
    </w:p>
    <w:p w14:paraId="6A058DB0"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Anti-Bullying Policy</w:t>
      </w:r>
    </w:p>
    <w:p w14:paraId="721983EF"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lastRenderedPageBreak/>
        <w:t>Attendance Policy</w:t>
      </w:r>
    </w:p>
    <w:p w14:paraId="57E75059"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Complaints Policy</w:t>
      </w:r>
    </w:p>
    <w:p w14:paraId="60024F28"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Data Protection Policy</w:t>
      </w:r>
    </w:p>
    <w:p w14:paraId="53A38FCA" w14:textId="77777777" w:rsidR="00ED1C78" w:rsidRDefault="00430863" w:rsidP="00ED1C78">
      <w:pPr>
        <w:pStyle w:val="Default"/>
        <w:numPr>
          <w:ilvl w:val="0"/>
          <w:numId w:val="20"/>
        </w:numPr>
        <w:rPr>
          <w:rFonts w:ascii="Arial" w:hAnsi="Arial" w:cs="Arial"/>
          <w:sz w:val="22"/>
          <w:szCs w:val="22"/>
        </w:rPr>
      </w:pPr>
      <w:r w:rsidRPr="00430863">
        <w:rPr>
          <w:rFonts w:ascii="Arial" w:hAnsi="Arial" w:cs="Arial"/>
          <w:sz w:val="22"/>
          <w:szCs w:val="22"/>
        </w:rPr>
        <w:t>E</w:t>
      </w:r>
      <w:r w:rsidR="00ED1C78">
        <w:rPr>
          <w:rFonts w:ascii="Arial" w:hAnsi="Arial" w:cs="Arial"/>
          <w:sz w:val="22"/>
          <w:szCs w:val="22"/>
        </w:rPr>
        <w:t>-safety Policy</w:t>
      </w:r>
    </w:p>
    <w:p w14:paraId="44D0258E" w14:textId="77777777" w:rsidR="00ED1C78" w:rsidRDefault="00430863" w:rsidP="00ED1C78">
      <w:pPr>
        <w:pStyle w:val="Default"/>
        <w:numPr>
          <w:ilvl w:val="0"/>
          <w:numId w:val="20"/>
        </w:numPr>
        <w:rPr>
          <w:rFonts w:ascii="Arial" w:hAnsi="Arial" w:cs="Arial"/>
          <w:sz w:val="22"/>
          <w:szCs w:val="22"/>
        </w:rPr>
      </w:pPr>
      <w:r w:rsidRPr="00430863">
        <w:rPr>
          <w:rFonts w:ascii="Arial" w:hAnsi="Arial" w:cs="Arial"/>
          <w:sz w:val="22"/>
          <w:szCs w:val="22"/>
        </w:rPr>
        <w:t>Freedom o</w:t>
      </w:r>
      <w:r w:rsidR="00ED1C78">
        <w:rPr>
          <w:rFonts w:ascii="Arial" w:hAnsi="Arial" w:cs="Arial"/>
          <w:sz w:val="22"/>
          <w:szCs w:val="22"/>
        </w:rPr>
        <w:t>f Information and Publications</w:t>
      </w:r>
    </w:p>
    <w:p w14:paraId="003D8504"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Information Sharing Policy</w:t>
      </w:r>
    </w:p>
    <w:p w14:paraId="5324A86B"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Medication for Pupils Policy</w:t>
      </w:r>
    </w:p>
    <w:p w14:paraId="405DF307" w14:textId="77777777" w:rsidR="00ED1C78" w:rsidRDefault="00ED1C78" w:rsidP="00ED1C78">
      <w:pPr>
        <w:pStyle w:val="Default"/>
        <w:numPr>
          <w:ilvl w:val="0"/>
          <w:numId w:val="20"/>
        </w:numPr>
        <w:rPr>
          <w:rFonts w:ascii="Arial" w:hAnsi="Arial" w:cs="Arial"/>
          <w:sz w:val="22"/>
          <w:szCs w:val="22"/>
        </w:rPr>
      </w:pPr>
      <w:r>
        <w:rPr>
          <w:rFonts w:ascii="Arial" w:hAnsi="Arial" w:cs="Arial"/>
          <w:sz w:val="22"/>
          <w:szCs w:val="22"/>
        </w:rPr>
        <w:t>Single Equalities Policy</w:t>
      </w:r>
    </w:p>
    <w:p w14:paraId="6F4139D1" w14:textId="77777777" w:rsidR="00ED1C78" w:rsidRDefault="00430863" w:rsidP="00ED1C78">
      <w:pPr>
        <w:pStyle w:val="Default"/>
        <w:numPr>
          <w:ilvl w:val="0"/>
          <w:numId w:val="20"/>
        </w:numPr>
        <w:rPr>
          <w:rFonts w:ascii="Arial" w:hAnsi="Arial" w:cs="Arial"/>
          <w:sz w:val="22"/>
          <w:szCs w:val="22"/>
        </w:rPr>
      </w:pPr>
      <w:r w:rsidRPr="00430863">
        <w:rPr>
          <w:rFonts w:ascii="Arial" w:hAnsi="Arial" w:cs="Arial"/>
          <w:sz w:val="22"/>
          <w:szCs w:val="22"/>
        </w:rPr>
        <w:t>Specia</w:t>
      </w:r>
      <w:r w:rsidR="00ED1C78">
        <w:rPr>
          <w:rFonts w:ascii="Arial" w:hAnsi="Arial" w:cs="Arial"/>
          <w:sz w:val="22"/>
          <w:szCs w:val="22"/>
        </w:rPr>
        <w:t>l Educational Needs Policy</w:t>
      </w:r>
    </w:p>
    <w:p w14:paraId="345404CE" w14:textId="77777777" w:rsidR="00430863" w:rsidRPr="00430863" w:rsidRDefault="00430863" w:rsidP="00ED1C78">
      <w:pPr>
        <w:pStyle w:val="Default"/>
        <w:numPr>
          <w:ilvl w:val="0"/>
          <w:numId w:val="20"/>
        </w:numPr>
        <w:rPr>
          <w:rFonts w:ascii="Arial" w:hAnsi="Arial" w:cs="Arial"/>
          <w:sz w:val="22"/>
          <w:szCs w:val="22"/>
        </w:rPr>
      </w:pPr>
      <w:r w:rsidRPr="00430863">
        <w:rPr>
          <w:rFonts w:ascii="Arial" w:hAnsi="Arial" w:cs="Arial"/>
          <w:sz w:val="22"/>
          <w:szCs w:val="22"/>
        </w:rPr>
        <w:t xml:space="preserve">Whistle Blowing Policy. </w:t>
      </w:r>
    </w:p>
    <w:p w14:paraId="164932AC" w14:textId="77777777" w:rsidR="00430863" w:rsidRPr="00430863" w:rsidRDefault="00430863" w:rsidP="00430863">
      <w:pPr>
        <w:pStyle w:val="Default"/>
        <w:rPr>
          <w:rFonts w:ascii="Arial" w:hAnsi="Arial" w:cs="Arial"/>
          <w:sz w:val="22"/>
          <w:szCs w:val="22"/>
        </w:rPr>
      </w:pPr>
    </w:p>
    <w:p w14:paraId="1129B02D" w14:textId="77777777" w:rsidR="00430863" w:rsidRPr="00430863" w:rsidRDefault="00430863" w:rsidP="00430863">
      <w:pPr>
        <w:pStyle w:val="Default"/>
        <w:rPr>
          <w:rFonts w:ascii="Arial" w:hAnsi="Arial" w:cs="Arial"/>
          <w:sz w:val="22"/>
          <w:szCs w:val="22"/>
        </w:rPr>
      </w:pPr>
      <w:r w:rsidRPr="00430863">
        <w:rPr>
          <w:rFonts w:ascii="Arial" w:hAnsi="Arial" w:cs="Arial"/>
          <w:b/>
          <w:bCs/>
          <w:sz w:val="22"/>
          <w:szCs w:val="22"/>
        </w:rPr>
        <w:t xml:space="preserve">This policy should be read alongside the following national government policies: </w:t>
      </w:r>
    </w:p>
    <w:p w14:paraId="075870F6" w14:textId="77777777" w:rsidR="00430863" w:rsidRPr="00430863" w:rsidRDefault="00430863" w:rsidP="00430863">
      <w:pPr>
        <w:pStyle w:val="Default"/>
        <w:numPr>
          <w:ilvl w:val="0"/>
          <w:numId w:val="8"/>
        </w:numPr>
        <w:rPr>
          <w:rFonts w:ascii="Arial" w:hAnsi="Arial" w:cs="Arial"/>
          <w:sz w:val="22"/>
          <w:szCs w:val="22"/>
        </w:rPr>
      </w:pPr>
      <w:r w:rsidRPr="00430863">
        <w:rPr>
          <w:rFonts w:ascii="Arial" w:hAnsi="Arial" w:cs="Arial"/>
          <w:sz w:val="22"/>
          <w:szCs w:val="22"/>
        </w:rPr>
        <w:t xml:space="preserve">Working together to safeguard children </w:t>
      </w:r>
    </w:p>
    <w:p w14:paraId="66F25333" w14:textId="77777777" w:rsidR="00430863" w:rsidRPr="00430863" w:rsidRDefault="00430863" w:rsidP="00430863">
      <w:pPr>
        <w:pStyle w:val="Default"/>
        <w:numPr>
          <w:ilvl w:val="0"/>
          <w:numId w:val="8"/>
        </w:numPr>
        <w:rPr>
          <w:rFonts w:ascii="Arial" w:hAnsi="Arial" w:cs="Arial"/>
          <w:sz w:val="22"/>
          <w:szCs w:val="22"/>
        </w:rPr>
      </w:pPr>
      <w:r w:rsidRPr="00430863">
        <w:rPr>
          <w:rFonts w:ascii="Arial" w:hAnsi="Arial" w:cs="Arial"/>
          <w:sz w:val="22"/>
          <w:szCs w:val="22"/>
        </w:rPr>
        <w:t xml:space="preserve">Keeping children safe in education 2019 </w:t>
      </w:r>
    </w:p>
    <w:p w14:paraId="796EB074" w14:textId="77777777" w:rsidR="00430863" w:rsidRPr="00430863" w:rsidRDefault="00430863" w:rsidP="00430863">
      <w:pPr>
        <w:pStyle w:val="Default"/>
        <w:numPr>
          <w:ilvl w:val="0"/>
          <w:numId w:val="8"/>
        </w:numPr>
        <w:rPr>
          <w:rFonts w:ascii="Arial" w:hAnsi="Arial" w:cs="Arial"/>
          <w:sz w:val="22"/>
          <w:szCs w:val="22"/>
        </w:rPr>
      </w:pPr>
      <w:r w:rsidRPr="00430863">
        <w:rPr>
          <w:rFonts w:ascii="Arial" w:hAnsi="Arial" w:cs="Arial"/>
          <w:sz w:val="22"/>
          <w:szCs w:val="22"/>
        </w:rPr>
        <w:t xml:space="preserve">What to do if you are worried a child is being abused- Advice for practitioners. </w:t>
      </w:r>
    </w:p>
    <w:p w14:paraId="267445AF" w14:textId="77777777" w:rsidR="00272F63" w:rsidRP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sz w:val="22"/>
          <w:szCs w:val="22"/>
        </w:rPr>
        <w:t>Prevent Duty Guidance 2015 Channel</w:t>
      </w:r>
    </w:p>
    <w:p w14:paraId="462D1040" w14:textId="77777777" w:rsidR="00ED1C78" w:rsidRPr="00430863" w:rsidRDefault="00ED1C78" w:rsidP="00430863">
      <w:pPr>
        <w:pStyle w:val="Default"/>
        <w:spacing w:before="53" w:line="252" w:lineRule="auto"/>
        <w:ind w:right="127"/>
        <w:jc w:val="both"/>
        <w:rPr>
          <w:rFonts w:ascii="Arial" w:hAnsi="Arial" w:cs="Arial"/>
        </w:rPr>
      </w:pPr>
    </w:p>
    <w:p w14:paraId="4CBD542D" w14:textId="77777777" w:rsidR="007C6D4C" w:rsidRDefault="007C6D4C" w:rsidP="00430863">
      <w:pPr>
        <w:pStyle w:val="Default"/>
        <w:spacing w:before="53" w:line="252" w:lineRule="auto"/>
        <w:ind w:right="127"/>
        <w:jc w:val="both"/>
        <w:rPr>
          <w:rFonts w:ascii="Arial" w:hAnsi="Arial" w:cs="Arial"/>
          <w:b/>
        </w:rPr>
      </w:pPr>
    </w:p>
    <w:p w14:paraId="0465ED74" w14:textId="77777777" w:rsidR="007C6D4C" w:rsidRDefault="007C6D4C" w:rsidP="00430863">
      <w:pPr>
        <w:pStyle w:val="Default"/>
        <w:spacing w:before="53" w:line="252" w:lineRule="auto"/>
        <w:ind w:right="127"/>
        <w:jc w:val="both"/>
        <w:rPr>
          <w:rFonts w:ascii="Arial" w:hAnsi="Arial" w:cs="Arial"/>
          <w:b/>
        </w:rPr>
      </w:pPr>
    </w:p>
    <w:p w14:paraId="37125D4C" w14:textId="77777777" w:rsidR="007C6D4C" w:rsidRDefault="007C6D4C" w:rsidP="00430863">
      <w:pPr>
        <w:pStyle w:val="Default"/>
        <w:spacing w:before="53" w:line="252" w:lineRule="auto"/>
        <w:ind w:right="127"/>
        <w:jc w:val="both"/>
        <w:rPr>
          <w:rFonts w:ascii="Arial" w:hAnsi="Arial" w:cs="Arial"/>
          <w:b/>
        </w:rPr>
      </w:pPr>
    </w:p>
    <w:p w14:paraId="7AA08190" w14:textId="77777777" w:rsidR="007C6D4C" w:rsidRDefault="007C6D4C" w:rsidP="00430863">
      <w:pPr>
        <w:pStyle w:val="Default"/>
        <w:spacing w:before="53" w:line="252" w:lineRule="auto"/>
        <w:ind w:right="127"/>
        <w:jc w:val="both"/>
        <w:rPr>
          <w:rFonts w:ascii="Arial" w:hAnsi="Arial" w:cs="Arial"/>
          <w:b/>
        </w:rPr>
      </w:pPr>
    </w:p>
    <w:p w14:paraId="41A894A1" w14:textId="77777777" w:rsidR="007C6D4C" w:rsidRDefault="007C6D4C" w:rsidP="00430863">
      <w:pPr>
        <w:pStyle w:val="Default"/>
        <w:spacing w:before="53" w:line="252" w:lineRule="auto"/>
        <w:ind w:right="127"/>
        <w:jc w:val="both"/>
        <w:rPr>
          <w:rFonts w:ascii="Arial" w:hAnsi="Arial" w:cs="Arial"/>
          <w:b/>
        </w:rPr>
      </w:pPr>
    </w:p>
    <w:p w14:paraId="08EC6D81" w14:textId="77777777" w:rsidR="007C6D4C" w:rsidRDefault="007C6D4C" w:rsidP="00430863">
      <w:pPr>
        <w:pStyle w:val="Default"/>
        <w:spacing w:before="53" w:line="252" w:lineRule="auto"/>
        <w:ind w:right="127"/>
        <w:jc w:val="both"/>
        <w:rPr>
          <w:rFonts w:ascii="Arial" w:hAnsi="Arial" w:cs="Arial"/>
          <w:b/>
        </w:rPr>
      </w:pPr>
    </w:p>
    <w:p w14:paraId="3BF54F52" w14:textId="77777777" w:rsidR="007C6D4C" w:rsidRDefault="007C6D4C" w:rsidP="00430863">
      <w:pPr>
        <w:pStyle w:val="Default"/>
        <w:spacing w:before="53" w:line="252" w:lineRule="auto"/>
        <w:ind w:right="127"/>
        <w:jc w:val="both"/>
        <w:rPr>
          <w:rFonts w:ascii="Arial" w:hAnsi="Arial" w:cs="Arial"/>
          <w:b/>
        </w:rPr>
      </w:pPr>
    </w:p>
    <w:p w14:paraId="13FDCCF1" w14:textId="77777777" w:rsidR="007C6D4C" w:rsidRDefault="007C6D4C" w:rsidP="00430863">
      <w:pPr>
        <w:pStyle w:val="Default"/>
        <w:spacing w:before="53" w:line="252" w:lineRule="auto"/>
        <w:ind w:right="127"/>
        <w:jc w:val="both"/>
        <w:rPr>
          <w:rFonts w:ascii="Arial" w:hAnsi="Arial" w:cs="Arial"/>
          <w:b/>
        </w:rPr>
      </w:pPr>
    </w:p>
    <w:p w14:paraId="42B2FE70" w14:textId="77777777" w:rsidR="007C6D4C" w:rsidRDefault="007C6D4C" w:rsidP="00430863">
      <w:pPr>
        <w:pStyle w:val="Default"/>
        <w:spacing w:before="53" w:line="252" w:lineRule="auto"/>
        <w:ind w:right="127"/>
        <w:jc w:val="both"/>
        <w:rPr>
          <w:rFonts w:ascii="Arial" w:hAnsi="Arial" w:cs="Arial"/>
          <w:b/>
        </w:rPr>
      </w:pPr>
    </w:p>
    <w:p w14:paraId="26618590" w14:textId="77777777" w:rsidR="007C6D4C" w:rsidRDefault="007C6D4C" w:rsidP="00430863">
      <w:pPr>
        <w:pStyle w:val="Default"/>
        <w:spacing w:before="53" w:line="252" w:lineRule="auto"/>
        <w:ind w:right="127"/>
        <w:jc w:val="both"/>
        <w:rPr>
          <w:rFonts w:ascii="Arial" w:hAnsi="Arial" w:cs="Arial"/>
          <w:b/>
        </w:rPr>
      </w:pPr>
    </w:p>
    <w:p w14:paraId="49D53433" w14:textId="38B2C7AF" w:rsidR="00430863" w:rsidRDefault="00430863" w:rsidP="00430863">
      <w:pPr>
        <w:pStyle w:val="Default"/>
        <w:spacing w:before="53" w:line="252" w:lineRule="auto"/>
        <w:ind w:right="127"/>
        <w:jc w:val="both"/>
        <w:rPr>
          <w:rFonts w:ascii="Arial" w:hAnsi="Arial" w:cs="Arial"/>
          <w:b/>
        </w:rPr>
      </w:pPr>
      <w:r w:rsidRPr="00430863">
        <w:rPr>
          <w:rFonts w:ascii="Arial" w:hAnsi="Arial" w:cs="Arial"/>
          <w:b/>
        </w:rPr>
        <w:t>1. Purpose of this Policy</w:t>
      </w:r>
    </w:p>
    <w:p w14:paraId="13407746" w14:textId="77777777" w:rsidR="00430863" w:rsidRPr="00430863" w:rsidRDefault="00430863" w:rsidP="00430863">
      <w:pPr>
        <w:pStyle w:val="Default"/>
        <w:spacing w:before="53" w:line="252" w:lineRule="auto"/>
        <w:ind w:right="127"/>
        <w:jc w:val="both"/>
        <w:rPr>
          <w:rFonts w:ascii="Arial" w:hAnsi="Arial" w:cs="Arial"/>
          <w:b/>
        </w:rPr>
      </w:pPr>
    </w:p>
    <w:p w14:paraId="2B2C7DBD" w14:textId="77777777" w:rsidR="00430863" w:rsidRDefault="00430863" w:rsidP="00430863">
      <w:pPr>
        <w:pStyle w:val="Default"/>
        <w:spacing w:before="53" w:line="252" w:lineRule="auto"/>
        <w:ind w:right="127"/>
        <w:jc w:val="both"/>
        <w:rPr>
          <w:rFonts w:ascii="Arial" w:hAnsi="Arial" w:cs="Arial"/>
        </w:rPr>
      </w:pPr>
      <w:r w:rsidRPr="00430863">
        <w:rPr>
          <w:rFonts w:ascii="Arial" w:hAnsi="Arial" w:cs="Arial"/>
        </w:rPr>
        <w:t>This “Tackling Extremism and Radicalisation” policy sets out our beliefs, strategies and procedures to protect vulnerable individuals from being radicalised or exposed to extremist views, by identifying who they are and promptly providing them with support.</w:t>
      </w:r>
    </w:p>
    <w:p w14:paraId="64E0962C" w14:textId="77777777" w:rsidR="00430863" w:rsidRPr="00430863" w:rsidRDefault="00430863" w:rsidP="00430863">
      <w:pPr>
        <w:pStyle w:val="Default"/>
        <w:spacing w:before="53" w:line="252" w:lineRule="auto"/>
        <w:ind w:right="127"/>
        <w:jc w:val="both"/>
        <w:rPr>
          <w:rFonts w:ascii="Arial" w:hAnsi="Arial" w:cs="Arial"/>
        </w:rPr>
      </w:pPr>
    </w:p>
    <w:p w14:paraId="16EE0003" w14:textId="77777777" w:rsidR="00430863" w:rsidRDefault="00430863" w:rsidP="00430863">
      <w:pPr>
        <w:pStyle w:val="Default"/>
        <w:spacing w:before="53" w:line="252" w:lineRule="auto"/>
        <w:ind w:right="127"/>
        <w:jc w:val="both"/>
        <w:rPr>
          <w:rFonts w:ascii="Arial" w:hAnsi="Arial" w:cs="Arial"/>
          <w:b/>
        </w:rPr>
      </w:pPr>
      <w:r w:rsidRPr="00430863">
        <w:rPr>
          <w:rFonts w:ascii="Arial" w:hAnsi="Arial" w:cs="Arial"/>
          <w:b/>
        </w:rPr>
        <w:t>2. Aims of this Policy</w:t>
      </w:r>
    </w:p>
    <w:p w14:paraId="43832764" w14:textId="77777777" w:rsidR="00430863" w:rsidRPr="00430863" w:rsidRDefault="00430863" w:rsidP="00430863">
      <w:pPr>
        <w:pStyle w:val="Default"/>
        <w:spacing w:before="53" w:line="252" w:lineRule="auto"/>
        <w:ind w:right="127"/>
        <w:jc w:val="both"/>
        <w:rPr>
          <w:rFonts w:ascii="Arial" w:hAnsi="Arial" w:cs="Arial"/>
          <w:b/>
        </w:rPr>
      </w:pPr>
    </w:p>
    <w:p w14:paraId="198AF8ED" w14:textId="77777777"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The aims of this policy are to ensure that:</w:t>
      </w:r>
    </w:p>
    <w:p w14:paraId="037C6E86" w14:textId="77777777" w:rsidR="00430863" w:rsidRP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rPr>
        <w:t>all members of the school community have an understanding of what extremism and radicalisation is and why we need to be vigilant in school</w:t>
      </w:r>
    </w:p>
    <w:p w14:paraId="57A8B6A9" w14:textId="77777777" w:rsidR="00430863" w:rsidRP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rPr>
        <w:t>staff are fully engaged and are vigilant about radicalisation; that they suspend professional disbelief that such issues will not happen here</w:t>
      </w:r>
    </w:p>
    <w:p w14:paraId="7E746322" w14:textId="77777777" w:rsidR="00430863" w:rsidRP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rPr>
        <w:t>staff understand their roles and responsibilities in protecting pupils from the risks of extremism and radicalisation and have due regard to the need to prevent people from being drawn into terrorism</w:t>
      </w:r>
    </w:p>
    <w:p w14:paraId="520C0537" w14:textId="77777777" w:rsidR="00430863" w:rsidRP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rPr>
        <w:t>pupils understand how to keep themselves safe</w:t>
      </w:r>
    </w:p>
    <w:p w14:paraId="3230DE2E" w14:textId="77777777" w:rsidR="00430863" w:rsidRDefault="00430863" w:rsidP="00430863">
      <w:pPr>
        <w:pStyle w:val="Default"/>
        <w:numPr>
          <w:ilvl w:val="0"/>
          <w:numId w:val="8"/>
        </w:numPr>
        <w:spacing w:before="53" w:line="252" w:lineRule="auto"/>
        <w:ind w:right="127"/>
        <w:jc w:val="both"/>
        <w:rPr>
          <w:rFonts w:ascii="Arial" w:hAnsi="Arial" w:cs="Arial"/>
        </w:rPr>
      </w:pPr>
      <w:r w:rsidRPr="00430863">
        <w:rPr>
          <w:rFonts w:ascii="Arial" w:hAnsi="Arial" w:cs="Arial"/>
        </w:rPr>
        <w:t>parents/carers have confidence in the school’s policies and understand how the school works to keep pupils safe.</w:t>
      </w:r>
    </w:p>
    <w:p w14:paraId="17C86454" w14:textId="77777777" w:rsidR="00430863" w:rsidRPr="00430863" w:rsidRDefault="00430863" w:rsidP="00430863">
      <w:pPr>
        <w:pStyle w:val="Default"/>
        <w:spacing w:before="53" w:line="252" w:lineRule="auto"/>
        <w:ind w:left="720" w:right="127"/>
        <w:jc w:val="both"/>
        <w:rPr>
          <w:rFonts w:ascii="Arial" w:hAnsi="Arial" w:cs="Arial"/>
        </w:rPr>
      </w:pPr>
    </w:p>
    <w:p w14:paraId="7DBDA747" w14:textId="77777777" w:rsidR="00430863" w:rsidRDefault="00430863" w:rsidP="00430863">
      <w:pPr>
        <w:pStyle w:val="Default"/>
        <w:spacing w:before="53" w:line="252" w:lineRule="auto"/>
        <w:ind w:right="127"/>
        <w:jc w:val="both"/>
        <w:rPr>
          <w:rFonts w:ascii="Arial" w:hAnsi="Arial" w:cs="Arial"/>
          <w:b/>
        </w:rPr>
      </w:pPr>
      <w:r w:rsidRPr="00430863">
        <w:rPr>
          <w:rFonts w:ascii="Arial" w:hAnsi="Arial" w:cs="Arial"/>
          <w:b/>
        </w:rPr>
        <w:t>3. Risks</w:t>
      </w:r>
    </w:p>
    <w:p w14:paraId="6FC75AE8" w14:textId="77777777" w:rsidR="00430863" w:rsidRPr="00430863" w:rsidRDefault="00430863" w:rsidP="00430863">
      <w:pPr>
        <w:pStyle w:val="Default"/>
        <w:spacing w:before="53" w:line="252" w:lineRule="auto"/>
        <w:ind w:right="127"/>
        <w:jc w:val="both"/>
        <w:rPr>
          <w:rFonts w:ascii="Arial" w:hAnsi="Arial" w:cs="Arial"/>
          <w:b/>
        </w:rPr>
      </w:pPr>
    </w:p>
    <w:p w14:paraId="4DF769E5" w14:textId="77777777"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Risks are defined as:</w:t>
      </w:r>
    </w:p>
    <w:p w14:paraId="27A65A86" w14:textId="77777777" w:rsid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Terrorism: The Terrorism Act 2000 (TACT 2000) in summary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3EB8279" w14:textId="77777777" w:rsid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Extremism is defined in The Prevent Strategy 2011 as “vocal or active opposition to fundamental British values, including democracy, the rule of law, individual liberty and mutual respect and tolerance of different faiths and beliefs.” The Prevent Strategy</w:t>
      </w:r>
      <w:r w:rsidRPr="00430863">
        <w:t xml:space="preserve"> </w:t>
      </w:r>
      <w:r>
        <w:t>(</w:t>
      </w:r>
      <w:r>
        <w:rPr>
          <w:rFonts w:ascii="Arial" w:hAnsi="Arial" w:cs="Arial"/>
        </w:rPr>
        <w:t xml:space="preserve">2011) </w:t>
      </w:r>
      <w:r w:rsidRPr="00430863">
        <w:rPr>
          <w:rFonts w:ascii="Arial" w:hAnsi="Arial" w:cs="Arial"/>
        </w:rPr>
        <w:t>also includes in its definition of extremism; calls for the death of members of our armed forces, whether in this country or overseas.</w:t>
      </w:r>
    </w:p>
    <w:p w14:paraId="6CF933D8"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b/>
        </w:rPr>
        <w:t>Radicalisation</w:t>
      </w:r>
      <w:r w:rsidRPr="00430863">
        <w:rPr>
          <w:rFonts w:ascii="Arial" w:hAnsi="Arial" w:cs="Arial"/>
        </w:rPr>
        <w:t xml:space="preserve"> as defined by The Prevent Strategy </w:t>
      </w:r>
      <w:r>
        <w:rPr>
          <w:rFonts w:ascii="Arial" w:hAnsi="Arial" w:cs="Arial"/>
        </w:rPr>
        <w:t>(</w:t>
      </w:r>
      <w:r w:rsidRPr="00430863">
        <w:rPr>
          <w:rFonts w:ascii="Arial" w:hAnsi="Arial" w:cs="Arial"/>
        </w:rPr>
        <w:t>2011</w:t>
      </w:r>
      <w:r>
        <w:rPr>
          <w:rFonts w:ascii="Arial" w:hAnsi="Arial" w:cs="Arial"/>
        </w:rPr>
        <w:t>)</w:t>
      </w:r>
      <w:r w:rsidRPr="00430863">
        <w:rPr>
          <w:rFonts w:ascii="Arial" w:hAnsi="Arial" w:cs="Arial"/>
        </w:rPr>
        <w:t xml:space="preserve"> refers to the process by which a person comes to support terrorism and extremist ideologies associated with terrorist groups.</w:t>
      </w:r>
    </w:p>
    <w:p w14:paraId="2F46E825" w14:textId="77777777" w:rsid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w:t>
      </w:r>
      <w:r w:rsidRPr="00430863">
        <w:rPr>
          <w:rFonts w:ascii="Arial" w:hAnsi="Arial" w:cs="Arial"/>
          <w:b/>
        </w:rPr>
        <w:t>Non-violent extremism’</w:t>
      </w:r>
      <w:r w:rsidRPr="00430863">
        <w:rPr>
          <w:rFonts w:ascii="Arial" w:hAnsi="Arial" w:cs="Arial"/>
        </w:rPr>
        <w:t xml:space="preserve"> is defined in The Prevent Strategy </w:t>
      </w:r>
      <w:r>
        <w:rPr>
          <w:rFonts w:ascii="Arial" w:hAnsi="Arial" w:cs="Arial"/>
        </w:rPr>
        <w:t>(</w:t>
      </w:r>
      <w:r w:rsidRPr="00430863">
        <w:rPr>
          <w:rFonts w:ascii="Arial" w:hAnsi="Arial" w:cs="Arial"/>
        </w:rPr>
        <w:t>2011</w:t>
      </w:r>
      <w:r>
        <w:rPr>
          <w:rFonts w:ascii="Arial" w:hAnsi="Arial" w:cs="Arial"/>
        </w:rPr>
        <w:t>)</w:t>
      </w:r>
      <w:r w:rsidRPr="00430863">
        <w:rPr>
          <w:rFonts w:ascii="Arial" w:hAnsi="Arial" w:cs="Arial"/>
        </w:rPr>
        <w:t xml:space="preserve"> as extremism, as defined above, which is not accompanied by violence.</w:t>
      </w:r>
    </w:p>
    <w:p w14:paraId="4E44A4E3" w14:textId="77777777" w:rsidR="00430863" w:rsidRDefault="00430863" w:rsidP="00430863">
      <w:pPr>
        <w:pStyle w:val="Default"/>
        <w:spacing w:before="53" w:line="252" w:lineRule="auto"/>
        <w:ind w:right="127"/>
        <w:jc w:val="both"/>
        <w:rPr>
          <w:rFonts w:ascii="Arial" w:hAnsi="Arial" w:cs="Arial"/>
        </w:rPr>
      </w:pPr>
    </w:p>
    <w:p w14:paraId="3A768350" w14:textId="77777777" w:rsidR="00430863" w:rsidRDefault="00430863" w:rsidP="00430863">
      <w:pPr>
        <w:pStyle w:val="Default"/>
        <w:spacing w:before="53" w:line="252" w:lineRule="auto"/>
        <w:ind w:right="127"/>
        <w:jc w:val="both"/>
        <w:rPr>
          <w:rFonts w:ascii="Arial" w:hAnsi="Arial" w:cs="Arial"/>
        </w:rPr>
      </w:pPr>
      <w:r w:rsidRPr="00430863">
        <w:rPr>
          <w:rFonts w:ascii="Arial" w:hAnsi="Arial" w:cs="Arial"/>
        </w:rPr>
        <w:t>The school continually assesses the risk of children being drawn into terrorism, including support for extremist ideas, which are part of terrorist ideology. This is based on an understanding shared with partners of the potential risk in the local area.</w:t>
      </w:r>
    </w:p>
    <w:p w14:paraId="6F986EA6" w14:textId="77777777" w:rsidR="00430863" w:rsidRPr="00430863" w:rsidRDefault="00430863" w:rsidP="00430863">
      <w:pPr>
        <w:pStyle w:val="Default"/>
        <w:spacing w:before="53" w:line="252" w:lineRule="auto"/>
        <w:ind w:right="127"/>
        <w:jc w:val="both"/>
        <w:rPr>
          <w:rFonts w:ascii="Arial" w:hAnsi="Arial" w:cs="Arial"/>
        </w:rPr>
      </w:pPr>
    </w:p>
    <w:p w14:paraId="45D9C74C" w14:textId="77777777" w:rsidR="00430863" w:rsidRDefault="00430863" w:rsidP="00430863">
      <w:pPr>
        <w:pStyle w:val="Default"/>
        <w:spacing w:before="53" w:line="252" w:lineRule="auto"/>
        <w:ind w:right="127"/>
        <w:jc w:val="both"/>
        <w:rPr>
          <w:rFonts w:ascii="Arial" w:hAnsi="Arial" w:cs="Arial"/>
        </w:rPr>
      </w:pPr>
      <w:r w:rsidRPr="00430863">
        <w:rPr>
          <w:rFonts w:ascii="Arial" w:hAnsi="Arial" w:cs="Arial"/>
        </w:rPr>
        <w:t>All visiting speakers follow the agreed protocols for visiting speakers. The head teacher ensures they are suitably and appropriately supervised during the visit.</w:t>
      </w:r>
    </w:p>
    <w:p w14:paraId="4EBF8527" w14:textId="77777777" w:rsidR="00430863" w:rsidRPr="00430863" w:rsidRDefault="00430863" w:rsidP="00430863">
      <w:pPr>
        <w:pStyle w:val="Default"/>
        <w:spacing w:before="53" w:line="252" w:lineRule="auto"/>
        <w:ind w:right="127"/>
        <w:jc w:val="both"/>
        <w:rPr>
          <w:rFonts w:ascii="Arial" w:hAnsi="Arial" w:cs="Arial"/>
        </w:rPr>
      </w:pPr>
    </w:p>
    <w:p w14:paraId="2463FB24" w14:textId="77777777" w:rsidR="00430863" w:rsidRDefault="00430863" w:rsidP="00430863">
      <w:pPr>
        <w:pStyle w:val="Default"/>
        <w:spacing w:before="53" w:line="252" w:lineRule="auto"/>
        <w:ind w:right="127"/>
        <w:jc w:val="both"/>
        <w:rPr>
          <w:rFonts w:ascii="Arial" w:hAnsi="Arial" w:cs="Arial"/>
          <w:b/>
        </w:rPr>
      </w:pPr>
      <w:r w:rsidRPr="00430863">
        <w:rPr>
          <w:rFonts w:ascii="Arial" w:hAnsi="Arial" w:cs="Arial"/>
          <w:b/>
        </w:rPr>
        <w:t>4. Indicators</w:t>
      </w:r>
    </w:p>
    <w:p w14:paraId="2AA662FB" w14:textId="77777777" w:rsidR="00430863" w:rsidRPr="00430863" w:rsidRDefault="00430863" w:rsidP="00430863">
      <w:pPr>
        <w:pStyle w:val="Default"/>
        <w:spacing w:before="53" w:line="252" w:lineRule="auto"/>
        <w:ind w:right="127"/>
        <w:jc w:val="both"/>
        <w:rPr>
          <w:rFonts w:ascii="Arial" w:hAnsi="Arial" w:cs="Arial"/>
          <w:b/>
        </w:rPr>
      </w:pPr>
    </w:p>
    <w:p w14:paraId="4C2FF4ED" w14:textId="77777777"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There are a number of behaviours which may indicate a pupil is at risk of being radicalised or exposed to extreme views. These include;</w:t>
      </w:r>
    </w:p>
    <w:p w14:paraId="66D3F559"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spending increasing time in the company of other suspected extremists</w:t>
      </w:r>
    </w:p>
    <w:p w14:paraId="6C783B95"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changing their style of dress or personal appearance to accord with the group</w:t>
      </w:r>
    </w:p>
    <w:p w14:paraId="5B92C4AE"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day-to-day behaviour becoming increasingly centred on an extremist ideology, group or cause</w:t>
      </w:r>
    </w:p>
    <w:p w14:paraId="2890234D" w14:textId="0FE4EB36"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loss of interest in  friends</w:t>
      </w:r>
      <w:r w:rsidR="007C6D4C">
        <w:rPr>
          <w:rFonts w:ascii="Arial" w:hAnsi="Arial" w:cs="Arial"/>
        </w:rPr>
        <w:t xml:space="preserve"> and family,</w:t>
      </w:r>
      <w:r w:rsidRPr="00430863">
        <w:rPr>
          <w:rFonts w:ascii="Arial" w:hAnsi="Arial" w:cs="Arial"/>
        </w:rPr>
        <w:t xml:space="preserve"> and activities not associated with the extremist ideology, group or cause</w:t>
      </w:r>
      <w:r w:rsidR="007C6D4C">
        <w:rPr>
          <w:rFonts w:ascii="Arial" w:hAnsi="Arial" w:cs="Arial"/>
        </w:rPr>
        <w:t xml:space="preserve"> leading to isolation </w:t>
      </w:r>
    </w:p>
    <w:p w14:paraId="3CA6FD84"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possession of materials or symbols associated with an extremist cause</w:t>
      </w:r>
    </w:p>
    <w:p w14:paraId="6D5881CC"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attempts to recruit others to the group/cause</w:t>
      </w:r>
    </w:p>
    <w:p w14:paraId="77786EEF"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communications with others that suggests identification with a group, cause or ideology</w:t>
      </w:r>
    </w:p>
    <w:p w14:paraId="6244C287"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using insulting or derogatory names for another group</w:t>
      </w:r>
    </w:p>
    <w:p w14:paraId="02E7B10E" w14:textId="77777777" w:rsid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increase in prejudice-related incidents committed by that person, these may incl</w:t>
      </w:r>
      <w:r>
        <w:rPr>
          <w:rFonts w:ascii="Arial" w:hAnsi="Arial" w:cs="Arial"/>
        </w:rPr>
        <w:t>ude; physical or verbal assault</w:t>
      </w:r>
      <w:r w:rsidRPr="00430863">
        <w:rPr>
          <w:rFonts w:ascii="Arial" w:hAnsi="Arial" w:cs="Arial"/>
        </w:rPr>
        <w:t xml:space="preserve">, provocative </w:t>
      </w:r>
      <w:r w:rsidR="00ED1C78" w:rsidRPr="00430863">
        <w:rPr>
          <w:rFonts w:ascii="Arial" w:hAnsi="Arial" w:cs="Arial"/>
        </w:rPr>
        <w:t>behaviour,</w:t>
      </w:r>
      <w:r w:rsidRPr="00430863">
        <w:rPr>
          <w:rFonts w:ascii="Arial" w:hAnsi="Arial" w:cs="Arial"/>
        </w:rPr>
        <w:t xml:space="preserve"> damage to property, derogatory name </w:t>
      </w:r>
      <w:r w:rsidR="00ED1C78" w:rsidRPr="00430863">
        <w:rPr>
          <w:rFonts w:ascii="Arial" w:hAnsi="Arial" w:cs="Arial"/>
        </w:rPr>
        <w:t>calling,</w:t>
      </w:r>
      <w:r w:rsidRPr="00430863">
        <w:rPr>
          <w:rFonts w:ascii="Arial" w:hAnsi="Arial" w:cs="Arial"/>
        </w:rPr>
        <w:t xml:space="preserve"> possession of prejudice-related </w:t>
      </w:r>
      <w:r w:rsidR="00ED1C78" w:rsidRPr="00430863">
        <w:rPr>
          <w:rFonts w:ascii="Arial" w:hAnsi="Arial" w:cs="Arial"/>
        </w:rPr>
        <w:t>materials,</w:t>
      </w:r>
      <w:r w:rsidRPr="00430863">
        <w:rPr>
          <w:rFonts w:ascii="Arial" w:hAnsi="Arial" w:cs="Arial"/>
        </w:rPr>
        <w:t xml:space="preserve"> prejudice related ridicule or name calling, inappropriate forms of </w:t>
      </w:r>
      <w:r w:rsidR="00ED1C78" w:rsidRPr="00430863">
        <w:rPr>
          <w:rFonts w:ascii="Arial" w:hAnsi="Arial" w:cs="Arial"/>
        </w:rPr>
        <w:t>address,</w:t>
      </w:r>
      <w:r w:rsidRPr="00430863">
        <w:rPr>
          <w:rFonts w:ascii="Arial" w:hAnsi="Arial" w:cs="Arial"/>
        </w:rPr>
        <w:t xml:space="preserve"> refusal to co-operate, attempts to recruit to prejudice-related organisations and condoning or supporting violence</w:t>
      </w:r>
      <w:r>
        <w:rPr>
          <w:rFonts w:ascii="Arial" w:hAnsi="Arial" w:cs="Arial"/>
        </w:rPr>
        <w:t xml:space="preserve"> towards others.</w:t>
      </w:r>
    </w:p>
    <w:p w14:paraId="09656A87" w14:textId="49D4FBF8" w:rsidR="007C6D4C" w:rsidRDefault="007C6D4C" w:rsidP="00430863">
      <w:pPr>
        <w:pStyle w:val="Default"/>
        <w:numPr>
          <w:ilvl w:val="0"/>
          <w:numId w:val="9"/>
        </w:numPr>
        <w:spacing w:before="53" w:line="252" w:lineRule="auto"/>
        <w:ind w:right="127"/>
        <w:jc w:val="both"/>
        <w:rPr>
          <w:rFonts w:ascii="Arial" w:hAnsi="Arial" w:cs="Arial"/>
        </w:rPr>
      </w:pPr>
      <w:r>
        <w:rPr>
          <w:rFonts w:ascii="Arial" w:hAnsi="Arial" w:cs="Arial"/>
        </w:rPr>
        <w:t>Increased levels of anger</w:t>
      </w:r>
    </w:p>
    <w:p w14:paraId="0FFC3B9C" w14:textId="01E71554" w:rsidR="007C6D4C" w:rsidRDefault="007C6D4C" w:rsidP="00430863">
      <w:pPr>
        <w:pStyle w:val="Default"/>
        <w:numPr>
          <w:ilvl w:val="0"/>
          <w:numId w:val="9"/>
        </w:numPr>
        <w:spacing w:before="53" w:line="252" w:lineRule="auto"/>
        <w:ind w:right="127"/>
        <w:jc w:val="both"/>
        <w:rPr>
          <w:rFonts w:ascii="Arial" w:hAnsi="Arial" w:cs="Arial"/>
        </w:rPr>
      </w:pPr>
      <w:r>
        <w:rPr>
          <w:rFonts w:ascii="Arial" w:hAnsi="Arial" w:cs="Arial"/>
        </w:rPr>
        <w:t>talking as if from a scripted speech</w:t>
      </w:r>
    </w:p>
    <w:p w14:paraId="28E5D983" w14:textId="3912806A" w:rsidR="007C6D4C" w:rsidRDefault="007C6D4C" w:rsidP="007C6D4C">
      <w:pPr>
        <w:pStyle w:val="Default"/>
        <w:numPr>
          <w:ilvl w:val="0"/>
          <w:numId w:val="9"/>
        </w:numPr>
        <w:spacing w:before="53" w:line="252" w:lineRule="auto"/>
        <w:ind w:right="127"/>
        <w:jc w:val="both"/>
        <w:rPr>
          <w:rFonts w:ascii="Arial" w:hAnsi="Arial" w:cs="Arial"/>
        </w:rPr>
      </w:pPr>
      <w:r>
        <w:rPr>
          <w:rFonts w:ascii="Arial" w:hAnsi="Arial" w:cs="Arial"/>
        </w:rPr>
        <w:t>a sudden disrespectful attitude towards others</w:t>
      </w:r>
    </w:p>
    <w:p w14:paraId="54233BDF" w14:textId="6305E8ED" w:rsidR="007C6D4C" w:rsidRPr="007C6D4C" w:rsidRDefault="007C6D4C" w:rsidP="007C6D4C">
      <w:pPr>
        <w:pStyle w:val="Default"/>
        <w:numPr>
          <w:ilvl w:val="0"/>
          <w:numId w:val="9"/>
        </w:numPr>
        <w:spacing w:before="53" w:line="252" w:lineRule="auto"/>
        <w:ind w:right="127"/>
        <w:jc w:val="both"/>
        <w:rPr>
          <w:rFonts w:ascii="Arial" w:hAnsi="Arial" w:cs="Arial"/>
        </w:rPr>
      </w:pPr>
      <w:r>
        <w:rPr>
          <w:rFonts w:ascii="Arial" w:hAnsi="Arial" w:cs="Arial"/>
        </w:rPr>
        <w:t>increased secretiveness, especially around internet use</w:t>
      </w:r>
    </w:p>
    <w:p w14:paraId="4734D4C9" w14:textId="77777777" w:rsidR="007C6D4C" w:rsidRDefault="007C6D4C" w:rsidP="00430863">
      <w:pPr>
        <w:pStyle w:val="Default"/>
        <w:numPr>
          <w:ilvl w:val="0"/>
          <w:numId w:val="9"/>
        </w:numPr>
        <w:spacing w:before="53" w:line="252" w:lineRule="auto"/>
        <w:ind w:right="127"/>
        <w:jc w:val="both"/>
        <w:rPr>
          <w:rFonts w:ascii="Arial" w:hAnsi="Arial" w:cs="Arial"/>
        </w:rPr>
      </w:pPr>
    </w:p>
    <w:p w14:paraId="0D800ACE" w14:textId="77777777" w:rsidR="00430863" w:rsidRDefault="00430863" w:rsidP="00430863">
      <w:pPr>
        <w:pStyle w:val="Default"/>
        <w:spacing w:before="53" w:line="252" w:lineRule="auto"/>
        <w:ind w:right="127"/>
        <w:jc w:val="both"/>
        <w:rPr>
          <w:rFonts w:ascii="Arial" w:hAnsi="Arial" w:cs="Arial"/>
        </w:rPr>
      </w:pPr>
    </w:p>
    <w:p w14:paraId="46BE79F7" w14:textId="5C203B1A" w:rsidR="008B7D8D" w:rsidRDefault="008B7D8D" w:rsidP="00430863">
      <w:pPr>
        <w:pStyle w:val="Default"/>
        <w:spacing w:before="53" w:line="252" w:lineRule="auto"/>
        <w:ind w:right="127"/>
        <w:jc w:val="both"/>
        <w:rPr>
          <w:rFonts w:ascii="Arial" w:hAnsi="Arial" w:cs="Arial"/>
          <w:b/>
        </w:rPr>
      </w:pPr>
    </w:p>
    <w:p w14:paraId="56B06889" w14:textId="77777777" w:rsidR="008B7D8D" w:rsidRDefault="008B7D8D" w:rsidP="00430863">
      <w:pPr>
        <w:pStyle w:val="Default"/>
        <w:spacing w:before="53" w:line="252" w:lineRule="auto"/>
        <w:ind w:right="127"/>
        <w:jc w:val="both"/>
        <w:rPr>
          <w:rFonts w:ascii="Arial" w:hAnsi="Arial" w:cs="Arial"/>
          <w:b/>
        </w:rPr>
      </w:pPr>
    </w:p>
    <w:p w14:paraId="042B3478" w14:textId="565BFB14" w:rsidR="00430863" w:rsidRDefault="006C214B" w:rsidP="00430863">
      <w:pPr>
        <w:pStyle w:val="Default"/>
        <w:spacing w:before="53" w:line="252" w:lineRule="auto"/>
        <w:ind w:right="127"/>
        <w:jc w:val="both"/>
        <w:rPr>
          <w:rFonts w:ascii="Arial" w:hAnsi="Arial" w:cs="Arial"/>
          <w:b/>
        </w:rPr>
      </w:pPr>
      <w:r>
        <w:rPr>
          <w:rFonts w:ascii="Arial" w:hAnsi="Arial" w:cs="Arial"/>
          <w:b/>
        </w:rPr>
        <w:t>5.</w:t>
      </w:r>
      <w:r w:rsidR="008B7D8D">
        <w:rPr>
          <w:rFonts w:ascii="Arial" w:hAnsi="Arial" w:cs="Arial"/>
          <w:b/>
        </w:rPr>
        <w:t xml:space="preserve"> </w:t>
      </w:r>
      <w:r w:rsidR="00430863" w:rsidRPr="00430863">
        <w:rPr>
          <w:rFonts w:ascii="Arial" w:hAnsi="Arial" w:cs="Arial"/>
          <w:b/>
        </w:rPr>
        <w:t xml:space="preserve"> Implementing “due regard” (Over-arching Practice)</w:t>
      </w:r>
    </w:p>
    <w:p w14:paraId="0888897B" w14:textId="77777777" w:rsidR="00430863" w:rsidRPr="00430863" w:rsidRDefault="00430863" w:rsidP="00430863">
      <w:pPr>
        <w:pStyle w:val="Default"/>
        <w:spacing w:before="53" w:line="252" w:lineRule="auto"/>
        <w:ind w:right="127"/>
        <w:jc w:val="both"/>
        <w:rPr>
          <w:rFonts w:ascii="Arial" w:hAnsi="Arial" w:cs="Arial"/>
          <w:b/>
        </w:rPr>
      </w:pPr>
    </w:p>
    <w:p w14:paraId="790EFBC3" w14:textId="77777777"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Effective Leadership:</w:t>
      </w:r>
    </w:p>
    <w:p w14:paraId="4EDD5E00" w14:textId="77777777" w:rsidR="00430863" w:rsidRPr="00430863" w:rsidRDefault="00430863" w:rsidP="00430863">
      <w:pPr>
        <w:pStyle w:val="Default"/>
        <w:numPr>
          <w:ilvl w:val="0"/>
          <w:numId w:val="9"/>
        </w:numPr>
        <w:spacing w:before="53" w:line="252" w:lineRule="auto"/>
        <w:ind w:right="127"/>
        <w:jc w:val="both"/>
        <w:rPr>
          <w:rFonts w:ascii="Arial" w:hAnsi="Arial" w:cs="Arial"/>
        </w:rPr>
      </w:pPr>
      <w:r w:rsidRPr="00430863">
        <w:rPr>
          <w:rFonts w:ascii="Arial" w:hAnsi="Arial" w:cs="Arial"/>
        </w:rPr>
        <w:t>The school’s leadership team are aware of and understand the importance of their duties and have read the relevant sections of “Prevent Duty Guidance 2015” (p13- 15)</w:t>
      </w:r>
    </w:p>
    <w:p w14:paraId="55D7CF08" w14:textId="5B882F08" w:rsidR="00430863" w:rsidRDefault="00430863" w:rsidP="00A6574B">
      <w:pPr>
        <w:pStyle w:val="Default"/>
        <w:numPr>
          <w:ilvl w:val="0"/>
          <w:numId w:val="9"/>
        </w:numPr>
        <w:spacing w:before="53" w:line="252" w:lineRule="auto"/>
        <w:ind w:right="127"/>
        <w:jc w:val="both"/>
      </w:pPr>
      <w:r w:rsidRPr="00430863">
        <w:rPr>
          <w:rFonts w:ascii="Arial" w:hAnsi="Arial" w:cs="Arial"/>
        </w:rPr>
        <w:t>The headteacher and governors ensure that the existing safeguarding procedures and school policies are used to safeguard pupils from radicalisation and extremism by including information in the Staff Handbook, through annual staff training and by linking relevant policies together</w:t>
      </w:r>
    </w:p>
    <w:p w14:paraId="532E4A89" w14:textId="77777777" w:rsidR="00430863" w:rsidRPr="00A6574B" w:rsidRDefault="00430863" w:rsidP="00430863">
      <w:pPr>
        <w:pStyle w:val="Default"/>
        <w:numPr>
          <w:ilvl w:val="0"/>
          <w:numId w:val="9"/>
        </w:numPr>
        <w:spacing w:after="55"/>
        <w:rPr>
          <w:rFonts w:ascii="Arial" w:hAnsi="Arial" w:cs="Arial"/>
          <w:sz w:val="22"/>
          <w:szCs w:val="22"/>
        </w:rPr>
      </w:pPr>
      <w:r w:rsidRPr="00A6574B">
        <w:rPr>
          <w:rFonts w:ascii="Arial" w:hAnsi="Arial" w:cs="Arial"/>
          <w:sz w:val="22"/>
          <w:szCs w:val="22"/>
        </w:rPr>
        <w:t xml:space="preserve">Training is provided to ensure staff understand the risks and have the capability to deal with it. All staff receive induction training which includes written information (see Appendix 1,2,3) and is included in annual Child Protection update training to staff conducted annually </w:t>
      </w:r>
    </w:p>
    <w:p w14:paraId="31EE4170" w14:textId="77777777" w:rsidR="00430863" w:rsidRPr="00A6574B" w:rsidRDefault="00430863" w:rsidP="00430863">
      <w:pPr>
        <w:pStyle w:val="Default"/>
        <w:numPr>
          <w:ilvl w:val="0"/>
          <w:numId w:val="9"/>
        </w:numPr>
        <w:rPr>
          <w:rFonts w:ascii="Arial" w:hAnsi="Arial" w:cs="Arial"/>
          <w:sz w:val="22"/>
          <w:szCs w:val="22"/>
        </w:rPr>
      </w:pPr>
      <w:r w:rsidRPr="00A6574B">
        <w:rPr>
          <w:rFonts w:ascii="Arial" w:hAnsi="Arial" w:cs="Arial"/>
          <w:sz w:val="22"/>
          <w:szCs w:val="22"/>
        </w:rPr>
        <w:t xml:space="preserve">The Governing Body ensure the staff members implement their duties effectively by observation, monitoring the effectiveness of policies including the Complaints Procedures and through discussion with pupils during Governor Monitoring visits. </w:t>
      </w:r>
    </w:p>
    <w:p w14:paraId="1C512D19" w14:textId="77777777" w:rsidR="00430863" w:rsidRDefault="00430863" w:rsidP="00430863">
      <w:pPr>
        <w:pStyle w:val="Default"/>
        <w:spacing w:before="53" w:line="252" w:lineRule="auto"/>
        <w:ind w:left="360" w:right="127"/>
        <w:jc w:val="both"/>
        <w:rPr>
          <w:rFonts w:ascii="Arial" w:hAnsi="Arial" w:cs="Arial"/>
        </w:rPr>
      </w:pPr>
    </w:p>
    <w:p w14:paraId="713BCF87" w14:textId="77777777" w:rsidR="00430863" w:rsidRPr="00430863" w:rsidRDefault="00430863" w:rsidP="00430863">
      <w:pPr>
        <w:pStyle w:val="Default"/>
        <w:spacing w:before="53" w:line="252" w:lineRule="auto"/>
        <w:ind w:left="360" w:right="127"/>
        <w:jc w:val="both"/>
        <w:rPr>
          <w:rFonts w:ascii="Arial" w:hAnsi="Arial" w:cs="Arial"/>
          <w:b/>
        </w:rPr>
      </w:pPr>
      <w:r w:rsidRPr="00430863">
        <w:rPr>
          <w:rFonts w:ascii="Arial" w:hAnsi="Arial" w:cs="Arial"/>
          <w:b/>
        </w:rPr>
        <w:t>Working in Partnership:</w:t>
      </w:r>
    </w:p>
    <w:p w14:paraId="1E9557C5" w14:textId="77777777" w:rsidR="00430863" w:rsidRPr="00430863" w:rsidRDefault="00430863" w:rsidP="00430863">
      <w:pPr>
        <w:pStyle w:val="Default"/>
        <w:spacing w:before="53" w:line="252" w:lineRule="auto"/>
        <w:ind w:left="360" w:right="127"/>
        <w:jc w:val="both"/>
        <w:rPr>
          <w:rFonts w:ascii="Arial" w:hAnsi="Arial" w:cs="Arial"/>
        </w:rPr>
      </w:pPr>
    </w:p>
    <w:p w14:paraId="6254DF6E" w14:textId="77777777" w:rsidR="00430863" w:rsidRDefault="00430863" w:rsidP="00430863">
      <w:pPr>
        <w:pStyle w:val="Default"/>
        <w:numPr>
          <w:ilvl w:val="0"/>
          <w:numId w:val="13"/>
        </w:numPr>
        <w:spacing w:before="53" w:line="252" w:lineRule="auto"/>
        <w:ind w:right="127"/>
        <w:jc w:val="both"/>
        <w:rPr>
          <w:rFonts w:ascii="Arial" w:hAnsi="Arial" w:cs="Arial"/>
        </w:rPr>
      </w:pPr>
      <w:r w:rsidRPr="00430863">
        <w:rPr>
          <w:rFonts w:ascii="Arial" w:hAnsi="Arial" w:cs="Arial"/>
        </w:rPr>
        <w:t>The school is aware that effective partnerships are crucial to “Prevent” work. The school is able to seek support from the police and local authorities through existing multi-agency forums such as the Multi- Agency Safeguarding Hub (MASH) and the Derby City Safe-guarding Children Board (DSCB).</w:t>
      </w:r>
    </w:p>
    <w:p w14:paraId="6D0C6802" w14:textId="77777777" w:rsidR="00430863" w:rsidRDefault="00430863" w:rsidP="00430863">
      <w:pPr>
        <w:pStyle w:val="Default"/>
        <w:spacing w:before="53" w:line="252" w:lineRule="auto"/>
        <w:ind w:left="1080" w:right="127"/>
        <w:jc w:val="both"/>
        <w:rPr>
          <w:rFonts w:ascii="Arial" w:hAnsi="Arial" w:cs="Arial"/>
        </w:rPr>
      </w:pPr>
    </w:p>
    <w:p w14:paraId="0FFF07E5" w14:textId="77777777" w:rsidR="00ED1C78" w:rsidRDefault="00ED1C78" w:rsidP="00430863">
      <w:pPr>
        <w:pStyle w:val="Default"/>
        <w:spacing w:before="53" w:line="252" w:lineRule="auto"/>
        <w:ind w:left="1080" w:right="127"/>
        <w:jc w:val="both"/>
        <w:rPr>
          <w:rFonts w:ascii="Arial" w:hAnsi="Arial" w:cs="Arial"/>
        </w:rPr>
      </w:pPr>
    </w:p>
    <w:p w14:paraId="45DE96B6" w14:textId="77777777" w:rsidR="00ED1C78" w:rsidRPr="00430863" w:rsidRDefault="00ED1C78" w:rsidP="00430863">
      <w:pPr>
        <w:pStyle w:val="Default"/>
        <w:spacing w:before="53" w:line="252" w:lineRule="auto"/>
        <w:ind w:left="1080" w:right="127"/>
        <w:jc w:val="both"/>
        <w:rPr>
          <w:rFonts w:ascii="Arial" w:hAnsi="Arial" w:cs="Arial"/>
        </w:rPr>
      </w:pPr>
    </w:p>
    <w:p w14:paraId="074898A4" w14:textId="77777777" w:rsidR="00430863" w:rsidRDefault="00430863" w:rsidP="00430863">
      <w:pPr>
        <w:pStyle w:val="Default"/>
        <w:spacing w:before="53" w:line="252" w:lineRule="auto"/>
        <w:ind w:left="360" w:right="127"/>
        <w:jc w:val="both"/>
        <w:rPr>
          <w:rFonts w:ascii="Arial" w:hAnsi="Arial" w:cs="Arial"/>
          <w:b/>
        </w:rPr>
      </w:pPr>
      <w:r w:rsidRPr="00430863">
        <w:rPr>
          <w:rFonts w:ascii="Arial" w:hAnsi="Arial" w:cs="Arial"/>
          <w:b/>
        </w:rPr>
        <w:t>Appropriate Capabilities:</w:t>
      </w:r>
    </w:p>
    <w:p w14:paraId="07147ADD" w14:textId="77777777" w:rsidR="00430863" w:rsidRPr="00430863" w:rsidRDefault="00430863" w:rsidP="00430863">
      <w:pPr>
        <w:pStyle w:val="Default"/>
        <w:spacing w:before="53" w:line="252" w:lineRule="auto"/>
        <w:ind w:left="360" w:right="127"/>
        <w:jc w:val="both"/>
        <w:rPr>
          <w:rFonts w:ascii="Arial" w:hAnsi="Arial" w:cs="Arial"/>
          <w:b/>
        </w:rPr>
      </w:pPr>
    </w:p>
    <w:p w14:paraId="37BA1500" w14:textId="77777777" w:rsidR="00430863" w:rsidRDefault="00430863" w:rsidP="00430863">
      <w:pPr>
        <w:pStyle w:val="Default"/>
        <w:numPr>
          <w:ilvl w:val="0"/>
          <w:numId w:val="13"/>
        </w:numPr>
        <w:spacing w:before="53" w:line="252" w:lineRule="auto"/>
        <w:ind w:right="127"/>
        <w:jc w:val="both"/>
        <w:rPr>
          <w:rFonts w:ascii="Arial" w:hAnsi="Arial" w:cs="Arial"/>
        </w:rPr>
      </w:pPr>
      <w:r w:rsidRPr="00430863">
        <w:rPr>
          <w:rFonts w:ascii="Arial" w:hAnsi="Arial" w:cs="Arial"/>
        </w:rPr>
        <w:t xml:space="preserve">Frontline staff members who engage with the public understand what radicalisation means and why people may be vulnerable to being drawn into terrorism as a consequence of it. They are aware of what the term “extremism” means and the relationship between extremism and radicalisation/ terrorism. Information is provided for staff members in the Staff Handbook, through annual staff training and by linking relevant policies together (See Appendix 1). The Derby Safeguarding Children’s Board website also provides information for staff </w:t>
      </w:r>
      <w:hyperlink r:id="rId10" w:history="1">
        <w:r w:rsidRPr="00EB3D20">
          <w:rPr>
            <w:rStyle w:val="Hyperlink"/>
            <w:rFonts w:ascii="Arial" w:hAnsi="Arial" w:cs="Arial"/>
          </w:rPr>
          <w:t>https://www.derbyscb.org.uk/staff-and-volunteers/info-and-resources/extremism/</w:t>
        </w:r>
      </w:hyperlink>
    </w:p>
    <w:p w14:paraId="78C47AFC" w14:textId="77777777" w:rsidR="00430863" w:rsidRDefault="00430863" w:rsidP="00430863">
      <w:pPr>
        <w:pStyle w:val="Default"/>
        <w:numPr>
          <w:ilvl w:val="0"/>
          <w:numId w:val="13"/>
        </w:numPr>
        <w:spacing w:before="53" w:line="252" w:lineRule="auto"/>
        <w:ind w:right="127"/>
        <w:jc w:val="both"/>
        <w:rPr>
          <w:rFonts w:ascii="Arial" w:hAnsi="Arial" w:cs="Arial"/>
        </w:rPr>
      </w:pPr>
      <w:r w:rsidRPr="00430863">
        <w:rPr>
          <w:rFonts w:ascii="Arial" w:hAnsi="Arial" w:cs="Arial"/>
        </w:rPr>
        <w:t>Staff understand how to obtain support for people, (through Channel) who may be being exploited by radicalising influences and know they are subject to the duties specified in “Prevent Duty Guidance 2015” (See Appendix 2)</w:t>
      </w:r>
    </w:p>
    <w:p w14:paraId="24AF1B85" w14:textId="77777777" w:rsidR="00430863" w:rsidRDefault="00430863" w:rsidP="00430863">
      <w:pPr>
        <w:pStyle w:val="Default"/>
        <w:spacing w:before="53" w:line="252" w:lineRule="auto"/>
        <w:ind w:right="127"/>
        <w:jc w:val="both"/>
        <w:rPr>
          <w:rFonts w:ascii="Arial" w:hAnsi="Arial" w:cs="Arial"/>
        </w:rPr>
      </w:pPr>
    </w:p>
    <w:p w14:paraId="15B68DAE" w14:textId="77777777" w:rsidR="008B7D8D" w:rsidRDefault="008B7D8D" w:rsidP="00430863">
      <w:pPr>
        <w:pStyle w:val="Default"/>
        <w:spacing w:before="53" w:line="252" w:lineRule="auto"/>
        <w:ind w:right="127"/>
        <w:jc w:val="both"/>
        <w:rPr>
          <w:rFonts w:ascii="Arial" w:hAnsi="Arial" w:cs="Arial"/>
        </w:rPr>
      </w:pPr>
    </w:p>
    <w:p w14:paraId="1088A5A3" w14:textId="77777777" w:rsidR="008B7D8D" w:rsidRDefault="008B7D8D" w:rsidP="00430863">
      <w:pPr>
        <w:pStyle w:val="Default"/>
        <w:spacing w:before="53" w:line="252" w:lineRule="auto"/>
        <w:ind w:right="127"/>
        <w:jc w:val="both"/>
        <w:rPr>
          <w:rFonts w:ascii="Arial" w:hAnsi="Arial" w:cs="Arial"/>
        </w:rPr>
      </w:pPr>
    </w:p>
    <w:p w14:paraId="6CBF8E76" w14:textId="128136E7" w:rsidR="00430863" w:rsidRPr="00430863" w:rsidRDefault="006C214B" w:rsidP="00430863">
      <w:pPr>
        <w:pStyle w:val="Default"/>
        <w:spacing w:before="53" w:line="252" w:lineRule="auto"/>
        <w:ind w:right="127"/>
        <w:jc w:val="both"/>
        <w:rPr>
          <w:rFonts w:ascii="Arial" w:hAnsi="Arial" w:cs="Arial"/>
          <w:b/>
        </w:rPr>
      </w:pPr>
      <w:r>
        <w:rPr>
          <w:rFonts w:ascii="Arial" w:hAnsi="Arial" w:cs="Arial"/>
          <w:b/>
        </w:rPr>
        <w:t>6</w:t>
      </w:r>
      <w:r w:rsidR="00430863" w:rsidRPr="00430863">
        <w:rPr>
          <w:rFonts w:ascii="Arial" w:hAnsi="Arial" w:cs="Arial"/>
          <w:b/>
        </w:rPr>
        <w:t>. Implementing “due regard” (Day-to-day practice)</w:t>
      </w:r>
    </w:p>
    <w:p w14:paraId="41CAC81D" w14:textId="37254D0E"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The school teaches a broad and balanced curriculum which caters effectively for the spiritual, moral, cultural, mental and physical development of its pupils. The school actively promotes community cohesion through its work with parents and local community groups.</w:t>
      </w:r>
      <w:r w:rsidR="006C214B">
        <w:rPr>
          <w:rFonts w:ascii="Arial" w:hAnsi="Arial" w:cs="Arial"/>
          <w:bCs/>
          <w:u w:val="single"/>
        </w:rPr>
        <w:t xml:space="preserve">Our curriculum is carefully crafted to support our children in becoming well-informed, educated and confident people who have a strong sense of right and wrong. Our curriculum incorporates the fundamental British Values of democracy, rule of law, individual liberty, mutual respect and tolerance of those with different faiths and beliefs. Teaching aims to explicitly guide the children to understand these British Values so that these become a part of their Spiritual, Moral, Social and Cultural development. The aim of this is to impower children by insitiling a strong sense of right and wrong  so that they are less vulnerable to being attracted into extremist views and the potential of this leading to radicalisation. </w:t>
      </w:r>
    </w:p>
    <w:p w14:paraId="1B6BD79B" w14:textId="4D3D6E87" w:rsidR="00430863" w:rsidRPr="00430863" w:rsidRDefault="00430863" w:rsidP="00430863">
      <w:pPr>
        <w:pStyle w:val="Default"/>
        <w:spacing w:before="53" w:line="252" w:lineRule="auto"/>
        <w:ind w:right="127"/>
        <w:jc w:val="both"/>
        <w:rPr>
          <w:rFonts w:ascii="Arial" w:hAnsi="Arial" w:cs="Arial"/>
        </w:rPr>
      </w:pPr>
      <w:r w:rsidRPr="00430863">
        <w:rPr>
          <w:rFonts w:ascii="Arial" w:hAnsi="Arial" w:cs="Arial"/>
        </w:rPr>
        <w:t xml:space="preserve">The school is mindful of its duties to keep our young and therefore vulnerable and impressionable pupils safe. We regard the welfare of pupils as being of the utmost importance. Through our curriculum and pastoral </w:t>
      </w:r>
      <w:r w:rsidR="00ED1C78" w:rsidRPr="00430863">
        <w:rPr>
          <w:rFonts w:ascii="Arial" w:hAnsi="Arial" w:cs="Arial"/>
        </w:rPr>
        <w:t>work,</w:t>
      </w:r>
      <w:r w:rsidRPr="00430863">
        <w:rPr>
          <w:rFonts w:ascii="Arial" w:hAnsi="Arial" w:cs="Arial"/>
        </w:rPr>
        <w:t xml:space="preserve"> the school aims to teach the pupils</w:t>
      </w:r>
      <w:r w:rsidR="008B7D8D">
        <w:rPr>
          <w:rFonts w:ascii="Arial" w:hAnsi="Arial" w:cs="Arial"/>
        </w:rPr>
        <w:t xml:space="preserve"> to</w:t>
      </w:r>
      <w:r w:rsidRPr="00430863">
        <w:rPr>
          <w:rFonts w:ascii="Arial" w:hAnsi="Arial" w:cs="Arial"/>
        </w:rPr>
        <w:t>;</w:t>
      </w:r>
    </w:p>
    <w:p w14:paraId="133B0B56" w14:textId="77777777" w:rsidR="00430863" w:rsidRP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know the difference between “right and wrong”</w:t>
      </w:r>
    </w:p>
    <w:p w14:paraId="5B2E944B" w14:textId="77777777" w:rsidR="00430863" w:rsidRP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know the similarities and differences between themselves and others and are able to celebrate them</w:t>
      </w:r>
    </w:p>
    <w:p w14:paraId="24FBE7FA" w14:textId="77777777" w:rsidR="00430863" w:rsidRP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are able to challenge negative attitudes and stereotypes</w:t>
      </w:r>
    </w:p>
    <w:p w14:paraId="6EFF166B" w14:textId="77777777" w:rsidR="00430863" w:rsidRP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grow into confident young people who are able to say, “no”, “change their mind” and be able to articulate their feelings and opinions</w:t>
      </w:r>
    </w:p>
    <w:p w14:paraId="4B0BF457" w14:textId="77777777" w:rsidR="00430863" w:rsidRP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value life and all living things</w:t>
      </w:r>
    </w:p>
    <w:p w14:paraId="24A995FC" w14:textId="77777777" w:rsid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learn about and know how to keep themselves and others safe</w:t>
      </w:r>
    </w:p>
    <w:p w14:paraId="18EB9900" w14:textId="77777777" w:rsidR="00430863" w:rsidRDefault="00430863" w:rsidP="00430863">
      <w:pPr>
        <w:pStyle w:val="Default"/>
        <w:numPr>
          <w:ilvl w:val="0"/>
          <w:numId w:val="14"/>
        </w:numPr>
        <w:spacing w:before="53" w:line="252" w:lineRule="auto"/>
        <w:ind w:right="127"/>
        <w:jc w:val="both"/>
        <w:rPr>
          <w:rFonts w:ascii="Arial" w:hAnsi="Arial" w:cs="Arial"/>
        </w:rPr>
      </w:pPr>
      <w:r w:rsidRPr="00430863">
        <w:rPr>
          <w:rFonts w:ascii="Arial" w:hAnsi="Arial" w:cs="Arial"/>
        </w:rPr>
        <w:t>feel valued for who they are and feel comfortable “in their own skin” as part of the school community.</w:t>
      </w:r>
    </w:p>
    <w:p w14:paraId="21594E2C" w14:textId="77777777" w:rsidR="00430863" w:rsidRDefault="00430863" w:rsidP="00430863">
      <w:pPr>
        <w:pStyle w:val="Default"/>
        <w:spacing w:before="53" w:line="252" w:lineRule="auto"/>
        <w:ind w:left="720" w:right="127"/>
        <w:jc w:val="both"/>
        <w:rPr>
          <w:rFonts w:ascii="Arial" w:hAnsi="Arial" w:cs="Arial"/>
        </w:rPr>
      </w:pPr>
    </w:p>
    <w:p w14:paraId="7A18B829" w14:textId="77777777" w:rsidR="00430863" w:rsidRDefault="00430863" w:rsidP="00430863">
      <w:pPr>
        <w:pStyle w:val="Default"/>
        <w:spacing w:before="53" w:line="252" w:lineRule="auto"/>
        <w:ind w:left="720" w:right="127"/>
        <w:jc w:val="both"/>
        <w:rPr>
          <w:rFonts w:ascii="Arial" w:hAnsi="Arial" w:cs="Arial"/>
        </w:rPr>
      </w:pPr>
    </w:p>
    <w:p w14:paraId="215DF65B" w14:textId="77777777" w:rsidR="00430863" w:rsidRPr="00430863" w:rsidRDefault="00430863" w:rsidP="00430863">
      <w:pPr>
        <w:widowControl/>
        <w:autoSpaceDE w:val="0"/>
        <w:autoSpaceDN w:val="0"/>
        <w:adjustRightInd w:val="0"/>
        <w:rPr>
          <w:rFonts w:ascii="Arial" w:hAnsi="Arial" w:cs="Arial"/>
          <w:color w:val="000000"/>
          <w:sz w:val="24"/>
          <w:szCs w:val="24"/>
        </w:rPr>
      </w:pPr>
    </w:p>
    <w:p w14:paraId="2CC0C578" w14:textId="2D09E0FD" w:rsidR="00430863" w:rsidRDefault="006C214B" w:rsidP="00430863">
      <w:pPr>
        <w:widowControl/>
        <w:autoSpaceDE w:val="0"/>
        <w:autoSpaceDN w:val="0"/>
        <w:adjustRightInd w:val="0"/>
        <w:rPr>
          <w:rFonts w:ascii="Arial" w:hAnsi="Arial" w:cs="Arial"/>
          <w:b/>
          <w:bCs/>
          <w:color w:val="000000"/>
        </w:rPr>
      </w:pPr>
      <w:r>
        <w:rPr>
          <w:rFonts w:ascii="Arial" w:hAnsi="Arial" w:cs="Arial"/>
          <w:b/>
          <w:bCs/>
          <w:color w:val="000000"/>
        </w:rPr>
        <w:t>7</w:t>
      </w:r>
      <w:r w:rsidR="00430863" w:rsidRPr="00430863">
        <w:rPr>
          <w:rFonts w:ascii="Arial" w:hAnsi="Arial" w:cs="Arial"/>
          <w:b/>
          <w:bCs/>
          <w:color w:val="000000"/>
        </w:rPr>
        <w:t xml:space="preserve">. Sharing Information </w:t>
      </w:r>
    </w:p>
    <w:p w14:paraId="7A646036" w14:textId="77777777" w:rsidR="00430863" w:rsidRPr="00430863" w:rsidRDefault="00430863" w:rsidP="00430863">
      <w:pPr>
        <w:widowControl/>
        <w:autoSpaceDE w:val="0"/>
        <w:autoSpaceDN w:val="0"/>
        <w:adjustRightInd w:val="0"/>
        <w:rPr>
          <w:rFonts w:ascii="Arial" w:hAnsi="Arial" w:cs="Arial"/>
          <w:color w:val="000000"/>
        </w:rPr>
      </w:pPr>
    </w:p>
    <w:p w14:paraId="77CBECBA" w14:textId="77777777" w:rsidR="00430863" w:rsidRPr="00430863" w:rsidRDefault="00430863" w:rsidP="00430863">
      <w:pPr>
        <w:widowControl/>
        <w:autoSpaceDE w:val="0"/>
        <w:autoSpaceDN w:val="0"/>
        <w:adjustRightInd w:val="0"/>
        <w:rPr>
          <w:rFonts w:ascii="Arial" w:hAnsi="Arial" w:cs="Arial"/>
          <w:color w:val="000000"/>
        </w:rPr>
      </w:pPr>
      <w:r w:rsidRPr="00430863">
        <w:rPr>
          <w:rFonts w:ascii="Arial" w:hAnsi="Arial" w:cs="Arial"/>
          <w:color w:val="000000"/>
        </w:rPr>
        <w:t xml:space="preserve">The school recognises that: </w:t>
      </w:r>
    </w:p>
    <w:p w14:paraId="6545982D" w14:textId="77777777" w:rsidR="00430863" w:rsidRPr="00430863" w:rsidRDefault="00430863" w:rsidP="00430863">
      <w:pPr>
        <w:pStyle w:val="ListParagraph"/>
        <w:widowControl/>
        <w:numPr>
          <w:ilvl w:val="0"/>
          <w:numId w:val="14"/>
        </w:numPr>
        <w:autoSpaceDE w:val="0"/>
        <w:autoSpaceDN w:val="0"/>
        <w:adjustRightInd w:val="0"/>
        <w:spacing w:after="33"/>
        <w:rPr>
          <w:rFonts w:ascii="Arial" w:hAnsi="Arial" w:cs="Arial"/>
          <w:color w:val="000000"/>
        </w:rPr>
      </w:pPr>
      <w:r w:rsidRPr="00430863">
        <w:rPr>
          <w:rFonts w:ascii="Arial" w:hAnsi="Arial" w:cs="Arial"/>
          <w:color w:val="000000"/>
        </w:rPr>
        <w:t xml:space="preserve">under the Prevent programme it must not be involved in any covert activity against people or communities. </w:t>
      </w:r>
    </w:p>
    <w:p w14:paraId="39EBD2E3" w14:textId="77777777" w:rsidR="00430863" w:rsidRPr="00430863" w:rsidRDefault="00430863" w:rsidP="00430863">
      <w:pPr>
        <w:pStyle w:val="ListParagraph"/>
        <w:widowControl/>
        <w:numPr>
          <w:ilvl w:val="0"/>
          <w:numId w:val="14"/>
        </w:numPr>
        <w:autoSpaceDE w:val="0"/>
        <w:autoSpaceDN w:val="0"/>
        <w:adjustRightInd w:val="0"/>
        <w:spacing w:after="33"/>
        <w:rPr>
          <w:rFonts w:ascii="Arial" w:hAnsi="Arial" w:cs="Arial"/>
          <w:color w:val="000000"/>
        </w:rPr>
      </w:pPr>
      <w:r w:rsidRPr="00430863">
        <w:rPr>
          <w:rFonts w:ascii="Arial" w:hAnsi="Arial" w:cs="Arial"/>
          <w:color w:val="000000"/>
        </w:rPr>
        <w:t xml:space="preserve">the sharing of personal information may need to take place in order to ensure, for example, that a person at risk of radicalisation is given appropriate support (for example on the Channel programme). </w:t>
      </w:r>
    </w:p>
    <w:p w14:paraId="27060E75" w14:textId="77777777" w:rsidR="00430863" w:rsidRDefault="00430863" w:rsidP="00430863">
      <w:pPr>
        <w:pStyle w:val="ListParagraph"/>
        <w:widowControl/>
        <w:numPr>
          <w:ilvl w:val="0"/>
          <w:numId w:val="14"/>
        </w:numPr>
        <w:autoSpaceDE w:val="0"/>
        <w:autoSpaceDN w:val="0"/>
        <w:adjustRightInd w:val="0"/>
        <w:rPr>
          <w:rFonts w:ascii="Arial" w:hAnsi="Arial" w:cs="Arial"/>
          <w:color w:val="000000"/>
        </w:rPr>
      </w:pPr>
      <w:r w:rsidRPr="00430863">
        <w:rPr>
          <w:rFonts w:ascii="Arial" w:hAnsi="Arial" w:cs="Arial"/>
          <w:color w:val="000000"/>
        </w:rPr>
        <w:t xml:space="preserve">information sharing should be and is assessed on a case-by-case basis and is governed by legislation. </w:t>
      </w:r>
    </w:p>
    <w:p w14:paraId="2E6556A0" w14:textId="77777777" w:rsidR="000B05F8" w:rsidRDefault="000B05F8" w:rsidP="00430863">
      <w:pPr>
        <w:pStyle w:val="ListParagraph"/>
        <w:widowControl/>
        <w:autoSpaceDE w:val="0"/>
        <w:autoSpaceDN w:val="0"/>
        <w:adjustRightInd w:val="0"/>
        <w:ind w:left="720"/>
        <w:rPr>
          <w:rFonts w:ascii="Arial" w:hAnsi="Arial" w:cs="Arial"/>
          <w:color w:val="000000"/>
        </w:rPr>
      </w:pPr>
    </w:p>
    <w:p w14:paraId="00B913D7" w14:textId="77777777" w:rsidR="00430863" w:rsidRDefault="00430863" w:rsidP="00430863">
      <w:pPr>
        <w:pStyle w:val="ListParagraph"/>
        <w:widowControl/>
        <w:autoSpaceDE w:val="0"/>
        <w:autoSpaceDN w:val="0"/>
        <w:adjustRightInd w:val="0"/>
        <w:ind w:left="720"/>
        <w:rPr>
          <w:rFonts w:ascii="Arial" w:hAnsi="Arial" w:cs="Arial"/>
          <w:color w:val="000000"/>
        </w:rPr>
      </w:pPr>
      <w:r w:rsidRPr="00430863">
        <w:rPr>
          <w:rFonts w:ascii="Arial" w:hAnsi="Arial" w:cs="Arial"/>
          <w:color w:val="000000"/>
        </w:rPr>
        <w:t xml:space="preserve">To ensure the rights of individuals are fully protected. When considering sharing personal information, the school takes account of the following: </w:t>
      </w:r>
    </w:p>
    <w:p w14:paraId="573ADF2B" w14:textId="77777777" w:rsidR="000B05F8" w:rsidRPr="00430863" w:rsidRDefault="000B05F8" w:rsidP="00430863">
      <w:pPr>
        <w:pStyle w:val="ListParagraph"/>
        <w:widowControl/>
        <w:autoSpaceDE w:val="0"/>
        <w:autoSpaceDN w:val="0"/>
        <w:adjustRightInd w:val="0"/>
        <w:ind w:left="720"/>
        <w:rPr>
          <w:rFonts w:ascii="Arial" w:hAnsi="Arial" w:cs="Arial"/>
          <w:color w:val="000000"/>
        </w:rPr>
      </w:pPr>
    </w:p>
    <w:p w14:paraId="08905A14" w14:textId="77777777" w:rsidR="00430863" w:rsidRPr="00430863" w:rsidRDefault="00430863" w:rsidP="00430863">
      <w:pPr>
        <w:pStyle w:val="ListParagraph"/>
        <w:widowControl/>
        <w:numPr>
          <w:ilvl w:val="0"/>
          <w:numId w:val="14"/>
        </w:numPr>
        <w:autoSpaceDE w:val="0"/>
        <w:autoSpaceDN w:val="0"/>
        <w:adjustRightInd w:val="0"/>
        <w:rPr>
          <w:rFonts w:ascii="Arial" w:hAnsi="Arial" w:cs="Arial"/>
          <w:color w:val="000000"/>
        </w:rPr>
      </w:pPr>
      <w:r w:rsidRPr="00430863">
        <w:rPr>
          <w:rFonts w:ascii="Arial" w:hAnsi="Arial" w:cs="Arial"/>
          <w:b/>
          <w:bCs/>
          <w:color w:val="000000"/>
        </w:rPr>
        <w:t>necessity and proportionality</w:t>
      </w:r>
      <w:r w:rsidRPr="00430863">
        <w:rPr>
          <w:rFonts w:ascii="Arial" w:hAnsi="Arial" w:cs="Arial"/>
          <w:color w:val="000000"/>
        </w:rPr>
        <w:t xml:space="preserve">: personal information is only shared where it is strictly necessary to the intended outcome and proportionate to it. Key to determining the necessity and proportionality of sharing information will be the professional judgement of the risks to an individual or the public; </w:t>
      </w:r>
    </w:p>
    <w:p w14:paraId="24DC6DF6" w14:textId="77777777" w:rsidR="00430863" w:rsidRPr="00430863" w:rsidRDefault="00430863" w:rsidP="00430863">
      <w:pPr>
        <w:pStyle w:val="ListParagraph"/>
        <w:widowControl/>
        <w:numPr>
          <w:ilvl w:val="0"/>
          <w:numId w:val="14"/>
        </w:numPr>
        <w:autoSpaceDE w:val="0"/>
        <w:autoSpaceDN w:val="0"/>
        <w:adjustRightInd w:val="0"/>
        <w:rPr>
          <w:rFonts w:ascii="Arial" w:hAnsi="Arial" w:cs="Arial"/>
          <w:color w:val="000000"/>
        </w:rPr>
      </w:pPr>
      <w:r w:rsidRPr="00430863">
        <w:rPr>
          <w:rFonts w:ascii="Arial" w:hAnsi="Arial" w:cs="Arial"/>
          <w:b/>
          <w:bCs/>
          <w:color w:val="000000"/>
        </w:rPr>
        <w:t xml:space="preserve">consent: </w:t>
      </w:r>
      <w:r w:rsidRPr="00430863">
        <w:rPr>
          <w:rFonts w:ascii="Arial" w:hAnsi="Arial" w:cs="Arial"/>
          <w:color w:val="000000"/>
        </w:rPr>
        <w:t xml:space="preserve">wherever possible the consent of the person concerned is obtained before sharing any information about them; </w:t>
      </w:r>
    </w:p>
    <w:p w14:paraId="37732ECA" w14:textId="77777777" w:rsidR="00430863" w:rsidRPr="00430863" w:rsidRDefault="00430863" w:rsidP="00430863">
      <w:pPr>
        <w:pStyle w:val="ListParagraph"/>
        <w:widowControl/>
        <w:numPr>
          <w:ilvl w:val="0"/>
          <w:numId w:val="14"/>
        </w:numPr>
        <w:autoSpaceDE w:val="0"/>
        <w:autoSpaceDN w:val="0"/>
        <w:adjustRightInd w:val="0"/>
        <w:rPr>
          <w:rFonts w:ascii="Arial" w:hAnsi="Arial" w:cs="Arial"/>
          <w:color w:val="000000"/>
        </w:rPr>
      </w:pPr>
      <w:r w:rsidRPr="00430863">
        <w:rPr>
          <w:rFonts w:ascii="Arial" w:hAnsi="Arial" w:cs="Arial"/>
          <w:b/>
          <w:bCs/>
          <w:color w:val="000000"/>
        </w:rPr>
        <w:t xml:space="preserve">power to share: </w:t>
      </w:r>
      <w:r w:rsidRPr="00430863">
        <w:rPr>
          <w:rFonts w:ascii="Arial" w:hAnsi="Arial" w:cs="Arial"/>
          <w:color w:val="000000"/>
        </w:rPr>
        <w:t xml:space="preserve">the sharing of data by public sector bodies requires the existence of a power to do so, in addition to satisfying the requirements of the Data Protection Act 2018 and the Human Rights Act 1998; </w:t>
      </w:r>
    </w:p>
    <w:p w14:paraId="58D6CC9B" w14:textId="77777777" w:rsidR="00430863" w:rsidRDefault="00430863" w:rsidP="00430863">
      <w:pPr>
        <w:pStyle w:val="ListParagraph"/>
        <w:widowControl/>
        <w:numPr>
          <w:ilvl w:val="0"/>
          <w:numId w:val="14"/>
        </w:numPr>
        <w:autoSpaceDE w:val="0"/>
        <w:autoSpaceDN w:val="0"/>
        <w:adjustRightInd w:val="0"/>
        <w:rPr>
          <w:rFonts w:ascii="Arial" w:hAnsi="Arial" w:cs="Arial"/>
          <w:color w:val="000000"/>
        </w:rPr>
      </w:pPr>
      <w:r w:rsidRPr="00430863">
        <w:rPr>
          <w:rFonts w:ascii="Arial" w:hAnsi="Arial" w:cs="Arial"/>
          <w:b/>
          <w:bCs/>
          <w:color w:val="000000"/>
        </w:rPr>
        <w:t>Data Protection Act and the Common Law Duty of Confidentiality</w:t>
      </w:r>
      <w:r w:rsidRPr="00430863">
        <w:rPr>
          <w:rFonts w:ascii="Arial" w:hAnsi="Arial" w:cs="Arial"/>
          <w:color w:val="000000"/>
        </w:rPr>
        <w:t xml:space="preserve">: in engaging with non-public bodies, the school ensures that it is aware of its own responsibilities under the Data Protection Act and any confidentiality obligations that exist. </w:t>
      </w:r>
    </w:p>
    <w:p w14:paraId="43742C40" w14:textId="77777777" w:rsidR="000B05F8" w:rsidRDefault="000B05F8" w:rsidP="000B05F8">
      <w:pPr>
        <w:widowControl/>
        <w:autoSpaceDE w:val="0"/>
        <w:autoSpaceDN w:val="0"/>
        <w:adjustRightInd w:val="0"/>
        <w:rPr>
          <w:rFonts w:ascii="Arial" w:hAnsi="Arial" w:cs="Arial"/>
          <w:color w:val="000000"/>
        </w:rPr>
      </w:pPr>
    </w:p>
    <w:p w14:paraId="5AD27A33" w14:textId="77777777" w:rsid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There may be some circumstances where the school, in the course of Prevent related work, identifies someone who may already be engaged in illegal terrorist-related activity. People suspected of being involved in such activity will be referred to the police.</w:t>
      </w:r>
    </w:p>
    <w:p w14:paraId="57A6E665" w14:textId="77777777" w:rsidR="000B05F8" w:rsidRDefault="000B05F8" w:rsidP="000B05F8">
      <w:pPr>
        <w:widowControl/>
        <w:autoSpaceDE w:val="0"/>
        <w:autoSpaceDN w:val="0"/>
        <w:adjustRightInd w:val="0"/>
        <w:rPr>
          <w:rFonts w:ascii="Arial" w:hAnsi="Arial" w:cs="Arial"/>
          <w:color w:val="000000"/>
        </w:rPr>
      </w:pPr>
    </w:p>
    <w:p w14:paraId="38E191CD" w14:textId="6F091EA7" w:rsidR="000B05F8" w:rsidRDefault="006C214B" w:rsidP="000B05F8">
      <w:pPr>
        <w:widowControl/>
        <w:autoSpaceDE w:val="0"/>
        <w:autoSpaceDN w:val="0"/>
        <w:adjustRightInd w:val="0"/>
        <w:rPr>
          <w:rFonts w:ascii="Arial" w:hAnsi="Arial" w:cs="Arial"/>
          <w:b/>
          <w:color w:val="000000"/>
        </w:rPr>
      </w:pPr>
      <w:r>
        <w:rPr>
          <w:rFonts w:ascii="Arial" w:hAnsi="Arial" w:cs="Arial"/>
          <w:b/>
          <w:color w:val="000000"/>
        </w:rPr>
        <w:t>8</w:t>
      </w:r>
      <w:r w:rsidR="000B05F8" w:rsidRPr="000B05F8">
        <w:rPr>
          <w:rFonts w:ascii="Arial" w:hAnsi="Arial" w:cs="Arial"/>
          <w:b/>
          <w:color w:val="000000"/>
        </w:rPr>
        <w:t>. Procedures for dealing with concerns</w:t>
      </w:r>
    </w:p>
    <w:p w14:paraId="40A32889" w14:textId="77777777" w:rsidR="000B05F8" w:rsidRPr="000B05F8" w:rsidRDefault="000B05F8" w:rsidP="000B05F8">
      <w:pPr>
        <w:widowControl/>
        <w:autoSpaceDE w:val="0"/>
        <w:autoSpaceDN w:val="0"/>
        <w:adjustRightInd w:val="0"/>
        <w:rPr>
          <w:rFonts w:ascii="Arial" w:hAnsi="Arial" w:cs="Arial"/>
          <w:b/>
          <w:color w:val="000000"/>
        </w:rPr>
      </w:pPr>
    </w:p>
    <w:p w14:paraId="4E56D90D" w14:textId="77777777" w:rsid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Where any adult in the school has concerns about a child they should discuss these in the first instance with the Designated Safeguarding Lead, or in their absence, the Deputy Safeguarding Lead.</w:t>
      </w:r>
    </w:p>
    <w:p w14:paraId="74D193EC" w14:textId="77777777" w:rsidR="000B05F8" w:rsidRPr="000B05F8" w:rsidRDefault="000B05F8" w:rsidP="000B05F8">
      <w:pPr>
        <w:widowControl/>
        <w:autoSpaceDE w:val="0"/>
        <w:autoSpaceDN w:val="0"/>
        <w:adjustRightInd w:val="0"/>
        <w:rPr>
          <w:rFonts w:ascii="Arial" w:hAnsi="Arial" w:cs="Arial"/>
          <w:color w:val="000000"/>
        </w:rPr>
      </w:pPr>
    </w:p>
    <w:p w14:paraId="2724BA86" w14:textId="77777777" w:rsid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The school is aware of the support available to schools to help them safeguard pupils from the risks outlined in this policy and highlighted by the DFE. A dedicated telephone helpline (0800 789 321) enables school staff and governors to raise concerns relating to extremism in confidence. There is also an email address https://www.gov.uk/report-terrorism that staff can use to raise their concerns.</w:t>
      </w:r>
    </w:p>
    <w:p w14:paraId="47146ED6" w14:textId="77777777" w:rsidR="000B05F8" w:rsidRDefault="000B05F8" w:rsidP="000B05F8">
      <w:pPr>
        <w:widowControl/>
        <w:autoSpaceDE w:val="0"/>
        <w:autoSpaceDN w:val="0"/>
        <w:adjustRightInd w:val="0"/>
        <w:rPr>
          <w:rFonts w:ascii="Arial" w:hAnsi="Arial" w:cs="Arial"/>
          <w:color w:val="000000"/>
        </w:rPr>
      </w:pPr>
    </w:p>
    <w:p w14:paraId="75ECDE82" w14:textId="77777777" w:rsid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highlight w:val="yellow"/>
        </w:rPr>
        <w:t>The school has a dedicated Prevent Education Officer (PEO) Sally Siner who is able to advise and support schools regarding referrals Completed forms (Appendix 4) should be returned to Sally.Siner@derby.gov.uk Tel: 07765222032</w:t>
      </w:r>
    </w:p>
    <w:p w14:paraId="1B21081B" w14:textId="77777777" w:rsidR="000B05F8" w:rsidRPr="000B05F8" w:rsidRDefault="000B05F8" w:rsidP="000B05F8">
      <w:pPr>
        <w:widowControl/>
        <w:autoSpaceDE w:val="0"/>
        <w:autoSpaceDN w:val="0"/>
        <w:adjustRightInd w:val="0"/>
        <w:rPr>
          <w:rFonts w:ascii="Arial" w:hAnsi="Arial" w:cs="Arial"/>
          <w:color w:val="000000"/>
        </w:rPr>
      </w:pPr>
    </w:p>
    <w:p w14:paraId="5D40B66B" w14:textId="77777777" w:rsid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 xml:space="preserve">In emergency situations, such as a child being at immediate risk of harm, the police must be contacted on 999 and the normal safeguarding procedures are followed. (See Safeguarding and Child Protection Policy 2019). </w:t>
      </w:r>
      <w:r w:rsidR="00ED1C78" w:rsidRPr="000B05F8">
        <w:rPr>
          <w:rFonts w:ascii="Arial" w:hAnsi="Arial" w:cs="Arial"/>
          <w:color w:val="000000"/>
        </w:rPr>
        <w:t>Alternatively,</w:t>
      </w:r>
      <w:r w:rsidRPr="000B05F8">
        <w:rPr>
          <w:rFonts w:ascii="Arial" w:hAnsi="Arial" w:cs="Arial"/>
          <w:color w:val="000000"/>
        </w:rPr>
        <w:t xml:space="preserve"> Derby Police can be contacted on 101.</w:t>
      </w:r>
    </w:p>
    <w:p w14:paraId="16A31312" w14:textId="77777777" w:rsidR="000B05F8" w:rsidRPr="000B05F8" w:rsidRDefault="000B05F8" w:rsidP="000B05F8">
      <w:pPr>
        <w:widowControl/>
        <w:autoSpaceDE w:val="0"/>
        <w:autoSpaceDN w:val="0"/>
        <w:adjustRightInd w:val="0"/>
        <w:rPr>
          <w:rFonts w:ascii="Arial" w:hAnsi="Arial" w:cs="Arial"/>
          <w:color w:val="000000"/>
        </w:rPr>
      </w:pPr>
    </w:p>
    <w:p w14:paraId="091F581C" w14:textId="4BE9D737" w:rsidR="000B05F8" w:rsidRPr="000B05F8" w:rsidRDefault="006C214B" w:rsidP="000B05F8">
      <w:pPr>
        <w:widowControl/>
        <w:autoSpaceDE w:val="0"/>
        <w:autoSpaceDN w:val="0"/>
        <w:adjustRightInd w:val="0"/>
        <w:rPr>
          <w:rFonts w:ascii="Arial" w:hAnsi="Arial" w:cs="Arial"/>
          <w:b/>
          <w:color w:val="000000"/>
        </w:rPr>
      </w:pPr>
      <w:r>
        <w:rPr>
          <w:rFonts w:ascii="Arial" w:hAnsi="Arial" w:cs="Arial"/>
          <w:b/>
          <w:color w:val="000000"/>
        </w:rPr>
        <w:t>9</w:t>
      </w:r>
      <w:r w:rsidR="000B05F8" w:rsidRPr="000B05F8">
        <w:rPr>
          <w:rFonts w:ascii="Arial" w:hAnsi="Arial" w:cs="Arial"/>
          <w:b/>
          <w:color w:val="000000"/>
        </w:rPr>
        <w:t>. Monitoring and Enforcement</w:t>
      </w:r>
    </w:p>
    <w:p w14:paraId="1283D0FD" w14:textId="77777777" w:rsidR="000B05F8" w:rsidRP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The school keeps and maintains appropriate records in line with its duty. Concerns and observations are noted on the school’s Child Protection records for individual pupils. (See Child Protection Policy 2019)</w:t>
      </w:r>
      <w:r>
        <w:rPr>
          <w:rFonts w:ascii="Arial" w:hAnsi="Arial" w:cs="Arial"/>
          <w:color w:val="000000"/>
        </w:rPr>
        <w:t>.</w:t>
      </w:r>
    </w:p>
    <w:p w14:paraId="65F530D5" w14:textId="77777777" w:rsidR="000B05F8" w:rsidRDefault="000B05F8" w:rsidP="000B05F8">
      <w:pPr>
        <w:widowControl/>
        <w:autoSpaceDE w:val="0"/>
        <w:autoSpaceDN w:val="0"/>
        <w:adjustRightInd w:val="0"/>
        <w:rPr>
          <w:rFonts w:ascii="Arial" w:hAnsi="Arial" w:cs="Arial"/>
          <w:color w:val="000000"/>
        </w:rPr>
      </w:pPr>
    </w:p>
    <w:p w14:paraId="0A5F3AB1" w14:textId="77777777" w:rsidR="000B05F8" w:rsidRPr="000B05F8" w:rsidRDefault="000B05F8" w:rsidP="000B05F8">
      <w:pPr>
        <w:widowControl/>
        <w:autoSpaceDE w:val="0"/>
        <w:autoSpaceDN w:val="0"/>
        <w:adjustRightInd w:val="0"/>
        <w:rPr>
          <w:rFonts w:ascii="Arial" w:hAnsi="Arial" w:cs="Arial"/>
          <w:color w:val="000000"/>
        </w:rPr>
      </w:pPr>
      <w:r w:rsidRPr="000B05F8">
        <w:rPr>
          <w:rFonts w:ascii="Arial" w:hAnsi="Arial" w:cs="Arial"/>
          <w:color w:val="000000"/>
        </w:rPr>
        <w:t>We will, when required, ensure liaison with Derby City Local Authority, DSCB, the Home Office, local partners and multi-agency forums on issues relating to The Prevent Strategy and Channel. The school will provide appropriate monitoring information and support as requested.</w:t>
      </w:r>
    </w:p>
    <w:p w14:paraId="025B4D94" w14:textId="77777777" w:rsidR="00430863" w:rsidRDefault="00430863" w:rsidP="00430863">
      <w:pPr>
        <w:pStyle w:val="Default"/>
        <w:spacing w:before="53" w:line="252" w:lineRule="auto"/>
        <w:ind w:left="720" w:right="127"/>
        <w:jc w:val="both"/>
        <w:rPr>
          <w:rFonts w:ascii="Arial" w:hAnsi="Arial" w:cs="Arial"/>
        </w:rPr>
      </w:pPr>
    </w:p>
    <w:p w14:paraId="03BBDFDD" w14:textId="77777777" w:rsidR="00ED1C78" w:rsidRDefault="00ED1C78" w:rsidP="00504B59">
      <w:pPr>
        <w:widowControl/>
        <w:autoSpaceDE w:val="0"/>
        <w:autoSpaceDN w:val="0"/>
        <w:adjustRightInd w:val="0"/>
        <w:rPr>
          <w:rFonts w:ascii="Arial" w:hAnsi="Arial" w:cs="Arial"/>
          <w:color w:val="000000"/>
        </w:rPr>
      </w:pPr>
    </w:p>
    <w:p w14:paraId="5987E47F" w14:textId="77777777" w:rsidR="00ED1C78" w:rsidRDefault="00ED1C78" w:rsidP="00504B59">
      <w:pPr>
        <w:widowControl/>
        <w:autoSpaceDE w:val="0"/>
        <w:autoSpaceDN w:val="0"/>
        <w:adjustRightInd w:val="0"/>
        <w:rPr>
          <w:rFonts w:ascii="Arial" w:hAnsi="Arial" w:cs="Arial"/>
          <w:color w:val="000000"/>
        </w:rPr>
      </w:pPr>
    </w:p>
    <w:p w14:paraId="4D55CA59" w14:textId="77777777" w:rsidR="00ED1C78" w:rsidRDefault="00ED1C78" w:rsidP="00504B59">
      <w:pPr>
        <w:widowControl/>
        <w:autoSpaceDE w:val="0"/>
        <w:autoSpaceDN w:val="0"/>
        <w:adjustRightInd w:val="0"/>
        <w:rPr>
          <w:rFonts w:ascii="Arial" w:hAnsi="Arial" w:cs="Arial"/>
          <w:color w:val="000000"/>
        </w:rPr>
      </w:pPr>
    </w:p>
    <w:p w14:paraId="6F408A4D" w14:textId="77777777" w:rsidR="00ED1C78" w:rsidRDefault="00ED1C78" w:rsidP="00504B59">
      <w:pPr>
        <w:widowControl/>
        <w:autoSpaceDE w:val="0"/>
        <w:autoSpaceDN w:val="0"/>
        <w:adjustRightInd w:val="0"/>
        <w:rPr>
          <w:rFonts w:ascii="Arial" w:hAnsi="Arial" w:cs="Arial"/>
          <w:color w:val="000000"/>
        </w:rPr>
      </w:pPr>
    </w:p>
    <w:p w14:paraId="1A06A13D" w14:textId="77777777" w:rsidR="00ED1C78" w:rsidRDefault="00ED1C78" w:rsidP="00504B59">
      <w:pPr>
        <w:widowControl/>
        <w:autoSpaceDE w:val="0"/>
        <w:autoSpaceDN w:val="0"/>
        <w:adjustRightInd w:val="0"/>
        <w:rPr>
          <w:rFonts w:ascii="Arial" w:hAnsi="Arial" w:cs="Arial"/>
          <w:color w:val="000000"/>
        </w:rPr>
      </w:pPr>
    </w:p>
    <w:p w14:paraId="0B645EFB" w14:textId="77777777" w:rsidR="00ED1C78" w:rsidRDefault="00ED1C78" w:rsidP="00504B59">
      <w:pPr>
        <w:widowControl/>
        <w:autoSpaceDE w:val="0"/>
        <w:autoSpaceDN w:val="0"/>
        <w:adjustRightInd w:val="0"/>
        <w:rPr>
          <w:rFonts w:ascii="Arial" w:hAnsi="Arial" w:cs="Arial"/>
          <w:color w:val="000000"/>
        </w:rPr>
      </w:pPr>
    </w:p>
    <w:p w14:paraId="15E202C6" w14:textId="77777777" w:rsidR="00373604" w:rsidRDefault="00373604" w:rsidP="00504B59">
      <w:pPr>
        <w:widowControl/>
        <w:autoSpaceDE w:val="0"/>
        <w:autoSpaceDN w:val="0"/>
        <w:adjustRightInd w:val="0"/>
        <w:rPr>
          <w:rFonts w:ascii="Arial" w:hAnsi="Arial" w:cs="Arial"/>
          <w:color w:val="000000"/>
        </w:rPr>
      </w:pPr>
    </w:p>
    <w:p w14:paraId="1A912985" w14:textId="77777777" w:rsidR="00ED1C78" w:rsidRDefault="00ED1C78" w:rsidP="00504B59">
      <w:pPr>
        <w:widowControl/>
        <w:autoSpaceDE w:val="0"/>
        <w:autoSpaceDN w:val="0"/>
        <w:adjustRightInd w:val="0"/>
        <w:rPr>
          <w:rFonts w:ascii="Arial" w:hAnsi="Arial" w:cs="Arial"/>
          <w:color w:val="000000"/>
        </w:rPr>
      </w:pPr>
    </w:p>
    <w:p w14:paraId="4DF280A6" w14:textId="77777777" w:rsidR="00504B59" w:rsidRDefault="00504B59" w:rsidP="00504B59">
      <w:pPr>
        <w:widowControl/>
        <w:autoSpaceDE w:val="0"/>
        <w:autoSpaceDN w:val="0"/>
        <w:adjustRightInd w:val="0"/>
        <w:rPr>
          <w:rFonts w:ascii="Arial" w:hAnsi="Arial" w:cs="Arial"/>
          <w:color w:val="000000"/>
        </w:rPr>
      </w:pPr>
      <w:r w:rsidRPr="00504B59">
        <w:rPr>
          <w:rFonts w:ascii="Arial" w:hAnsi="Arial" w:cs="Arial"/>
          <w:color w:val="000000"/>
        </w:rPr>
        <w:t xml:space="preserve">Appendix One </w:t>
      </w:r>
    </w:p>
    <w:p w14:paraId="6B3E3605" w14:textId="77777777" w:rsidR="00504B59" w:rsidRPr="00504B59" w:rsidRDefault="00504B59" w:rsidP="00504B59">
      <w:pPr>
        <w:widowControl/>
        <w:autoSpaceDE w:val="0"/>
        <w:autoSpaceDN w:val="0"/>
        <w:adjustRightInd w:val="0"/>
        <w:rPr>
          <w:rFonts w:ascii="Arial" w:hAnsi="Arial" w:cs="Arial"/>
          <w:color w:val="000000"/>
        </w:rPr>
      </w:pPr>
    </w:p>
    <w:p w14:paraId="4CAB563A" w14:textId="77777777" w:rsidR="00504B59" w:rsidRPr="00504B59" w:rsidRDefault="00504B59" w:rsidP="00504B59">
      <w:pPr>
        <w:widowControl/>
        <w:autoSpaceDE w:val="0"/>
        <w:autoSpaceDN w:val="0"/>
        <w:adjustRightInd w:val="0"/>
        <w:jc w:val="center"/>
        <w:rPr>
          <w:rFonts w:ascii="Arial" w:hAnsi="Arial" w:cs="Arial"/>
          <w:b/>
          <w:bCs/>
          <w:color w:val="000000"/>
          <w:sz w:val="28"/>
          <w:szCs w:val="28"/>
        </w:rPr>
      </w:pPr>
      <w:r w:rsidRPr="00504B59">
        <w:rPr>
          <w:rFonts w:ascii="Arial" w:hAnsi="Arial" w:cs="Arial"/>
          <w:b/>
          <w:bCs/>
          <w:color w:val="000000"/>
          <w:sz w:val="28"/>
          <w:szCs w:val="28"/>
        </w:rPr>
        <w:t>Tackling Extremism &amp; Radicalisation (Information for staff)</w:t>
      </w:r>
    </w:p>
    <w:p w14:paraId="6417C503" w14:textId="77777777" w:rsidR="00504B59" w:rsidRPr="00504B59" w:rsidRDefault="00504B59" w:rsidP="00504B59">
      <w:pPr>
        <w:widowControl/>
        <w:autoSpaceDE w:val="0"/>
        <w:autoSpaceDN w:val="0"/>
        <w:adjustRightInd w:val="0"/>
        <w:rPr>
          <w:rFonts w:ascii="Arial" w:hAnsi="Arial" w:cs="Arial"/>
          <w:color w:val="000000"/>
          <w:sz w:val="18"/>
        </w:rPr>
      </w:pPr>
      <w:r w:rsidRPr="00504B59">
        <w:rPr>
          <w:rFonts w:ascii="Arial" w:hAnsi="Arial" w:cs="Arial"/>
          <w:color w:val="000000"/>
          <w:sz w:val="20"/>
          <w:szCs w:val="23"/>
        </w:rPr>
        <w:t>(Extracts from a report from the Prime Minister’s Task Force on Tackling Radicalisation and Extremism in 2013</w:t>
      </w:r>
      <w:r w:rsidRPr="00504B59">
        <w:rPr>
          <w:rFonts w:ascii="Arial" w:hAnsi="Arial" w:cs="Arial"/>
          <w:color w:val="000000"/>
          <w:sz w:val="18"/>
        </w:rPr>
        <w:t xml:space="preserve">) </w:t>
      </w:r>
    </w:p>
    <w:p w14:paraId="7EEDEB0A" w14:textId="77777777" w:rsidR="00504B59" w:rsidRPr="00504B59" w:rsidRDefault="00504B59" w:rsidP="00504B59">
      <w:pPr>
        <w:widowControl/>
        <w:autoSpaceDE w:val="0"/>
        <w:autoSpaceDN w:val="0"/>
        <w:adjustRightInd w:val="0"/>
        <w:rPr>
          <w:rFonts w:ascii="Arial" w:hAnsi="Arial" w:cs="Arial"/>
          <w:color w:val="000000"/>
        </w:rPr>
      </w:pPr>
    </w:p>
    <w:p w14:paraId="085ECE81" w14:textId="77777777" w:rsidR="00504B59" w:rsidRDefault="00504B59" w:rsidP="00504B59">
      <w:pPr>
        <w:widowControl/>
        <w:autoSpaceDE w:val="0"/>
        <w:autoSpaceDN w:val="0"/>
        <w:adjustRightInd w:val="0"/>
        <w:rPr>
          <w:rFonts w:ascii="Arial" w:hAnsi="Arial" w:cs="Arial"/>
          <w:color w:val="000000"/>
        </w:rPr>
      </w:pPr>
      <w:r w:rsidRPr="00504B59">
        <w:rPr>
          <w:rFonts w:ascii="Arial" w:hAnsi="Arial" w:cs="Arial"/>
          <w:color w:val="000000"/>
        </w:rPr>
        <w:t xml:space="preserve">Extremism can flourish where different parts of a community remain isolated from each other. More integrated communities will be more resilient to the influence of extremists. </w:t>
      </w:r>
    </w:p>
    <w:p w14:paraId="3824E5AF" w14:textId="77777777" w:rsidR="00504B59" w:rsidRPr="00504B59" w:rsidRDefault="00504B59" w:rsidP="00504B59">
      <w:pPr>
        <w:widowControl/>
        <w:autoSpaceDE w:val="0"/>
        <w:autoSpaceDN w:val="0"/>
        <w:adjustRightInd w:val="0"/>
        <w:rPr>
          <w:rFonts w:ascii="Arial" w:hAnsi="Arial" w:cs="Arial"/>
          <w:color w:val="000000"/>
        </w:rPr>
      </w:pPr>
    </w:p>
    <w:p w14:paraId="7A8C349A" w14:textId="77777777" w:rsidR="00504B59" w:rsidRPr="00504B59" w:rsidRDefault="00504B59" w:rsidP="00504B59">
      <w:pPr>
        <w:widowControl/>
        <w:autoSpaceDE w:val="0"/>
        <w:autoSpaceDN w:val="0"/>
        <w:adjustRightInd w:val="0"/>
        <w:rPr>
          <w:rFonts w:ascii="Arial" w:hAnsi="Arial" w:cs="Arial"/>
          <w:color w:val="000000"/>
        </w:rPr>
      </w:pPr>
      <w:r w:rsidRPr="00504B59">
        <w:rPr>
          <w:rFonts w:ascii="Arial" w:hAnsi="Arial" w:cs="Arial"/>
          <w:color w:val="000000"/>
        </w:rPr>
        <w:t xml:space="preserve">While protecting society from extremism, we will also continue to protect the right to freedom of expression. These proposals are not intended or designed to restrict or prevent legitimate and lawful comment and debate. </w:t>
      </w:r>
    </w:p>
    <w:p w14:paraId="6FCAE377" w14:textId="77777777" w:rsidR="00504B59" w:rsidRDefault="00504B59" w:rsidP="00504B59">
      <w:pPr>
        <w:widowControl/>
        <w:autoSpaceDE w:val="0"/>
        <w:autoSpaceDN w:val="0"/>
        <w:adjustRightInd w:val="0"/>
        <w:rPr>
          <w:rFonts w:ascii="Arial" w:hAnsi="Arial" w:cs="Arial"/>
          <w:color w:val="000000"/>
        </w:rPr>
      </w:pPr>
      <w:r w:rsidRPr="00504B59">
        <w:rPr>
          <w:rFonts w:ascii="Arial" w:hAnsi="Arial" w:cs="Arial"/>
          <w:color w:val="000000"/>
        </w:rPr>
        <w:t xml:space="preserve">This is a distinct ideology which should not be confused with traditional religious practice. It is an ideology which is based on a distorted interpretation of Islam, which betrays Islam’s peaceful principles, and draws on the teachings of the likes of Sayyid Qutb. Islamist extremists deem Western intervention in Muslim-majority countries as a ‘war on Islam’, creating a narrative of ‘them’ and ‘us’. They seek to impose a global Islamic state governed by their interpretation of Shari’ah as state law, rejecting liberal values such as democracy, the rule of law and equality. Their ideology also includes the uncompromising belief that people cannot be Muslim and British, and insists that those who do not agree with them are not true Muslims. </w:t>
      </w:r>
    </w:p>
    <w:p w14:paraId="55853F3F" w14:textId="77777777" w:rsidR="00504B59" w:rsidRPr="00504B59" w:rsidRDefault="00504B59" w:rsidP="00504B59">
      <w:pPr>
        <w:widowControl/>
        <w:autoSpaceDE w:val="0"/>
        <w:autoSpaceDN w:val="0"/>
        <w:adjustRightInd w:val="0"/>
        <w:rPr>
          <w:rFonts w:ascii="Arial" w:hAnsi="Arial" w:cs="Arial"/>
          <w:color w:val="000000"/>
        </w:rPr>
      </w:pPr>
    </w:p>
    <w:p w14:paraId="73D826D4" w14:textId="77777777" w:rsidR="00504B59" w:rsidRPr="00504B59" w:rsidRDefault="00504B59" w:rsidP="00504B59">
      <w:pPr>
        <w:widowControl/>
        <w:autoSpaceDE w:val="0"/>
        <w:autoSpaceDN w:val="0"/>
        <w:adjustRightInd w:val="0"/>
        <w:rPr>
          <w:rFonts w:ascii="Arial" w:hAnsi="Arial" w:cs="Arial"/>
          <w:color w:val="000000"/>
        </w:rPr>
      </w:pPr>
      <w:r w:rsidRPr="00504B59">
        <w:rPr>
          <w:rFonts w:ascii="Arial" w:hAnsi="Arial" w:cs="Arial"/>
          <w:b/>
          <w:bCs/>
          <w:color w:val="000000"/>
        </w:rPr>
        <w:t xml:space="preserve">Definitions: </w:t>
      </w:r>
    </w:p>
    <w:p w14:paraId="46569624" w14:textId="77777777" w:rsidR="00504B59" w:rsidRPr="00504B59" w:rsidRDefault="00504B59" w:rsidP="00504B59">
      <w:pPr>
        <w:pStyle w:val="ListParagraph"/>
        <w:widowControl/>
        <w:numPr>
          <w:ilvl w:val="0"/>
          <w:numId w:val="17"/>
        </w:numPr>
        <w:autoSpaceDE w:val="0"/>
        <w:autoSpaceDN w:val="0"/>
        <w:adjustRightInd w:val="0"/>
        <w:rPr>
          <w:rFonts w:ascii="Arial" w:hAnsi="Arial" w:cs="Arial"/>
          <w:color w:val="000000"/>
        </w:rPr>
      </w:pPr>
      <w:r w:rsidRPr="00504B59">
        <w:rPr>
          <w:rFonts w:ascii="Arial" w:hAnsi="Arial" w:cs="Arial"/>
          <w:b/>
          <w:bCs/>
          <w:color w:val="000000"/>
        </w:rPr>
        <w:t xml:space="preserve">Terrorism: </w:t>
      </w:r>
      <w:r w:rsidRPr="00504B59">
        <w:rPr>
          <w:rFonts w:ascii="Arial" w:hAnsi="Arial" w:cs="Arial"/>
          <w:color w:val="000000"/>
        </w:rPr>
        <w:t xml:space="preserve">The Terrorism Act 2000 (TACT 2000) in summary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02CAB820" w14:textId="77777777" w:rsidR="00504B59" w:rsidRPr="00504B59" w:rsidRDefault="00504B59" w:rsidP="00504B59">
      <w:pPr>
        <w:widowControl/>
        <w:autoSpaceDE w:val="0"/>
        <w:autoSpaceDN w:val="0"/>
        <w:adjustRightInd w:val="0"/>
        <w:rPr>
          <w:rFonts w:ascii="Arial" w:hAnsi="Arial" w:cs="Arial"/>
          <w:color w:val="000000"/>
        </w:rPr>
      </w:pPr>
    </w:p>
    <w:p w14:paraId="36065D52" w14:textId="77777777" w:rsidR="00504B59" w:rsidRPr="00504B59" w:rsidRDefault="00504B59" w:rsidP="00504B59">
      <w:pPr>
        <w:pStyle w:val="ListParagraph"/>
        <w:widowControl/>
        <w:numPr>
          <w:ilvl w:val="0"/>
          <w:numId w:val="17"/>
        </w:numPr>
        <w:autoSpaceDE w:val="0"/>
        <w:autoSpaceDN w:val="0"/>
        <w:adjustRightInd w:val="0"/>
        <w:rPr>
          <w:rFonts w:ascii="Arial" w:hAnsi="Arial" w:cs="Arial"/>
          <w:color w:val="000000"/>
        </w:rPr>
      </w:pPr>
      <w:r w:rsidRPr="00504B59">
        <w:rPr>
          <w:rFonts w:ascii="Arial" w:hAnsi="Arial" w:cs="Arial"/>
          <w:b/>
          <w:bCs/>
          <w:color w:val="000000"/>
        </w:rPr>
        <w:t xml:space="preserve">Extremism </w:t>
      </w:r>
      <w:r w:rsidRPr="00504B59">
        <w:rPr>
          <w:rFonts w:ascii="Arial" w:hAnsi="Arial" w:cs="Arial"/>
          <w:color w:val="000000"/>
        </w:rPr>
        <w:t xml:space="preserve">is defined in The Prevent Strategy </w:t>
      </w:r>
      <w:r>
        <w:rPr>
          <w:rFonts w:ascii="Arial" w:hAnsi="Arial" w:cs="Arial"/>
          <w:color w:val="000000"/>
        </w:rPr>
        <w:t>(</w:t>
      </w:r>
      <w:r w:rsidRPr="00504B59">
        <w:rPr>
          <w:rFonts w:ascii="Arial" w:hAnsi="Arial" w:cs="Arial"/>
          <w:color w:val="000000"/>
        </w:rPr>
        <w:t>2011</w:t>
      </w:r>
      <w:r>
        <w:rPr>
          <w:rFonts w:ascii="Arial" w:hAnsi="Arial" w:cs="Arial"/>
          <w:color w:val="000000"/>
        </w:rPr>
        <w:t>)</w:t>
      </w:r>
      <w:r w:rsidRPr="00504B59">
        <w:rPr>
          <w:rFonts w:ascii="Arial" w:hAnsi="Arial" w:cs="Arial"/>
          <w:color w:val="000000"/>
        </w:rPr>
        <w:t xml:space="preserve"> as “vocal or active opposition to fundamental British values, including democracy, the rule of law, individual liberty and mutual respect and tolerance of different faiths and beliefs.” The Prevent Strategy 2011 also includes in its definition of extremism; calls for the death of members of our armed forces, whether in this country or overseas. </w:t>
      </w:r>
    </w:p>
    <w:p w14:paraId="2D36E763" w14:textId="77777777" w:rsidR="00504B59" w:rsidRPr="00504B59" w:rsidRDefault="00504B59" w:rsidP="00504B59">
      <w:pPr>
        <w:widowControl/>
        <w:autoSpaceDE w:val="0"/>
        <w:autoSpaceDN w:val="0"/>
        <w:adjustRightInd w:val="0"/>
        <w:rPr>
          <w:rFonts w:ascii="Arial" w:hAnsi="Arial" w:cs="Arial"/>
          <w:color w:val="000000"/>
        </w:rPr>
      </w:pPr>
    </w:p>
    <w:p w14:paraId="2E578E38" w14:textId="77777777" w:rsidR="00504B59" w:rsidRPr="00504B59" w:rsidRDefault="00504B59" w:rsidP="00504B59">
      <w:pPr>
        <w:pStyle w:val="ListParagraph"/>
        <w:widowControl/>
        <w:numPr>
          <w:ilvl w:val="0"/>
          <w:numId w:val="17"/>
        </w:numPr>
        <w:autoSpaceDE w:val="0"/>
        <w:autoSpaceDN w:val="0"/>
        <w:adjustRightInd w:val="0"/>
        <w:rPr>
          <w:rFonts w:ascii="Arial" w:hAnsi="Arial" w:cs="Arial"/>
          <w:color w:val="000000"/>
        </w:rPr>
      </w:pPr>
      <w:r w:rsidRPr="00504B59">
        <w:rPr>
          <w:rFonts w:ascii="Arial" w:hAnsi="Arial" w:cs="Arial"/>
          <w:b/>
          <w:bCs/>
          <w:color w:val="000000"/>
        </w:rPr>
        <w:t xml:space="preserve">Radicalisation </w:t>
      </w:r>
      <w:r w:rsidRPr="00504B59">
        <w:rPr>
          <w:rFonts w:ascii="Arial" w:hAnsi="Arial" w:cs="Arial"/>
          <w:color w:val="000000"/>
        </w:rPr>
        <w:t xml:space="preserve">as defined by The Prevent Strategy </w:t>
      </w:r>
      <w:r>
        <w:rPr>
          <w:rFonts w:ascii="Arial" w:hAnsi="Arial" w:cs="Arial"/>
          <w:color w:val="000000"/>
        </w:rPr>
        <w:t>(</w:t>
      </w:r>
      <w:r w:rsidRPr="00504B59">
        <w:rPr>
          <w:rFonts w:ascii="Arial" w:hAnsi="Arial" w:cs="Arial"/>
          <w:color w:val="000000"/>
        </w:rPr>
        <w:t>2011</w:t>
      </w:r>
      <w:r>
        <w:rPr>
          <w:rFonts w:ascii="Arial" w:hAnsi="Arial" w:cs="Arial"/>
          <w:color w:val="000000"/>
        </w:rPr>
        <w:t>)</w:t>
      </w:r>
      <w:r w:rsidRPr="00504B59">
        <w:rPr>
          <w:rFonts w:ascii="Arial" w:hAnsi="Arial" w:cs="Arial"/>
          <w:color w:val="000000"/>
        </w:rPr>
        <w:t xml:space="preserve"> refers to the process by which a person comes to support terrorism and extremist ideologies associated with terrorist groups. </w:t>
      </w:r>
    </w:p>
    <w:p w14:paraId="6FF7B83B" w14:textId="77777777" w:rsidR="00504B59" w:rsidRPr="00504B59" w:rsidRDefault="00504B59" w:rsidP="00504B59">
      <w:pPr>
        <w:widowControl/>
        <w:autoSpaceDE w:val="0"/>
        <w:autoSpaceDN w:val="0"/>
        <w:adjustRightInd w:val="0"/>
        <w:rPr>
          <w:rFonts w:ascii="Arial" w:hAnsi="Arial" w:cs="Arial"/>
          <w:color w:val="000000"/>
        </w:rPr>
      </w:pPr>
    </w:p>
    <w:p w14:paraId="0D63B0FD" w14:textId="77777777" w:rsidR="00504B59" w:rsidRDefault="00504B59" w:rsidP="00504B59">
      <w:pPr>
        <w:pStyle w:val="ListParagraph"/>
        <w:widowControl/>
        <w:numPr>
          <w:ilvl w:val="0"/>
          <w:numId w:val="17"/>
        </w:numPr>
        <w:autoSpaceDE w:val="0"/>
        <w:autoSpaceDN w:val="0"/>
        <w:adjustRightInd w:val="0"/>
        <w:rPr>
          <w:rFonts w:ascii="Arial" w:hAnsi="Arial" w:cs="Arial"/>
          <w:color w:val="000000"/>
        </w:rPr>
      </w:pPr>
      <w:r w:rsidRPr="00504B59">
        <w:rPr>
          <w:rFonts w:ascii="Arial" w:hAnsi="Arial" w:cs="Arial"/>
          <w:b/>
          <w:bCs/>
          <w:color w:val="000000"/>
        </w:rPr>
        <w:t xml:space="preserve">‘Non-violent extremism’ </w:t>
      </w:r>
      <w:r w:rsidRPr="00504B59">
        <w:rPr>
          <w:rFonts w:ascii="Arial" w:hAnsi="Arial" w:cs="Arial"/>
          <w:color w:val="000000"/>
        </w:rPr>
        <w:t xml:space="preserve">is defined in The Prevent Strategy </w:t>
      </w:r>
      <w:r>
        <w:rPr>
          <w:rFonts w:ascii="Arial" w:hAnsi="Arial" w:cs="Arial"/>
          <w:color w:val="000000"/>
        </w:rPr>
        <w:t>(</w:t>
      </w:r>
      <w:r w:rsidRPr="00504B59">
        <w:rPr>
          <w:rFonts w:ascii="Arial" w:hAnsi="Arial" w:cs="Arial"/>
          <w:color w:val="000000"/>
        </w:rPr>
        <w:t>2011</w:t>
      </w:r>
      <w:r>
        <w:rPr>
          <w:rFonts w:ascii="Arial" w:hAnsi="Arial" w:cs="Arial"/>
          <w:color w:val="000000"/>
        </w:rPr>
        <w:t>)</w:t>
      </w:r>
      <w:r w:rsidRPr="00504B59">
        <w:rPr>
          <w:rFonts w:ascii="Arial" w:hAnsi="Arial" w:cs="Arial"/>
          <w:color w:val="000000"/>
        </w:rPr>
        <w:t xml:space="preserve"> as extremism, as defined above, which is not accompanied by violence. </w:t>
      </w:r>
    </w:p>
    <w:p w14:paraId="44898FA2" w14:textId="77777777" w:rsidR="00504B59" w:rsidRDefault="00504B59" w:rsidP="00504B59">
      <w:pPr>
        <w:widowControl/>
        <w:autoSpaceDE w:val="0"/>
        <w:autoSpaceDN w:val="0"/>
        <w:adjustRightInd w:val="0"/>
        <w:rPr>
          <w:rFonts w:ascii="Arial" w:hAnsi="Arial" w:cs="Arial"/>
          <w:color w:val="000000"/>
        </w:rPr>
      </w:pPr>
    </w:p>
    <w:p w14:paraId="6C581CC1" w14:textId="77777777" w:rsidR="00504B59" w:rsidRDefault="00504B59" w:rsidP="00504B59">
      <w:pPr>
        <w:widowControl/>
        <w:autoSpaceDE w:val="0"/>
        <w:autoSpaceDN w:val="0"/>
        <w:adjustRightInd w:val="0"/>
        <w:rPr>
          <w:rFonts w:ascii="Arial" w:hAnsi="Arial" w:cs="Arial"/>
          <w:color w:val="000000"/>
        </w:rPr>
      </w:pPr>
    </w:p>
    <w:p w14:paraId="0B540F54" w14:textId="77777777" w:rsidR="00504B59" w:rsidRDefault="00504B59" w:rsidP="00504B59">
      <w:pPr>
        <w:widowControl/>
        <w:autoSpaceDE w:val="0"/>
        <w:autoSpaceDN w:val="0"/>
        <w:adjustRightInd w:val="0"/>
        <w:rPr>
          <w:rFonts w:ascii="Arial" w:hAnsi="Arial" w:cs="Arial"/>
          <w:color w:val="000000"/>
        </w:rPr>
      </w:pPr>
    </w:p>
    <w:p w14:paraId="32DCBCB1" w14:textId="77777777" w:rsidR="00504B59" w:rsidRDefault="00504B59" w:rsidP="00504B59">
      <w:pPr>
        <w:widowControl/>
        <w:autoSpaceDE w:val="0"/>
        <w:autoSpaceDN w:val="0"/>
        <w:adjustRightInd w:val="0"/>
        <w:rPr>
          <w:rFonts w:ascii="Arial" w:hAnsi="Arial" w:cs="Arial"/>
          <w:color w:val="000000"/>
        </w:rPr>
      </w:pPr>
    </w:p>
    <w:p w14:paraId="593FAE76" w14:textId="77777777" w:rsidR="00504B59" w:rsidRDefault="00504B59" w:rsidP="00504B59">
      <w:pPr>
        <w:widowControl/>
        <w:autoSpaceDE w:val="0"/>
        <w:autoSpaceDN w:val="0"/>
        <w:adjustRightInd w:val="0"/>
        <w:rPr>
          <w:rFonts w:ascii="Arial" w:hAnsi="Arial" w:cs="Arial"/>
          <w:color w:val="000000"/>
        </w:rPr>
      </w:pPr>
    </w:p>
    <w:p w14:paraId="7B14CEBD" w14:textId="77777777" w:rsidR="00504B59" w:rsidRDefault="00504B59" w:rsidP="00504B59">
      <w:pPr>
        <w:widowControl/>
        <w:autoSpaceDE w:val="0"/>
        <w:autoSpaceDN w:val="0"/>
        <w:adjustRightInd w:val="0"/>
        <w:rPr>
          <w:rFonts w:ascii="Arial" w:hAnsi="Arial" w:cs="Arial"/>
          <w:color w:val="000000"/>
        </w:rPr>
      </w:pPr>
    </w:p>
    <w:p w14:paraId="684C1BBF" w14:textId="77777777" w:rsidR="00504B59" w:rsidRDefault="00504B59" w:rsidP="00504B59">
      <w:pPr>
        <w:widowControl/>
        <w:autoSpaceDE w:val="0"/>
        <w:autoSpaceDN w:val="0"/>
        <w:adjustRightInd w:val="0"/>
        <w:rPr>
          <w:rFonts w:ascii="Arial" w:hAnsi="Arial" w:cs="Arial"/>
          <w:color w:val="000000"/>
        </w:rPr>
      </w:pPr>
    </w:p>
    <w:p w14:paraId="4AD16E97" w14:textId="77777777" w:rsidR="00504B59" w:rsidRDefault="00504B59" w:rsidP="00504B59">
      <w:pPr>
        <w:widowControl/>
        <w:autoSpaceDE w:val="0"/>
        <w:autoSpaceDN w:val="0"/>
        <w:adjustRightInd w:val="0"/>
        <w:rPr>
          <w:rFonts w:ascii="Arial" w:hAnsi="Arial" w:cs="Arial"/>
          <w:color w:val="000000"/>
        </w:rPr>
      </w:pPr>
    </w:p>
    <w:p w14:paraId="5F8C6887" w14:textId="77777777" w:rsidR="00504B59" w:rsidRDefault="00504B59" w:rsidP="00504B59">
      <w:pPr>
        <w:widowControl/>
        <w:autoSpaceDE w:val="0"/>
        <w:autoSpaceDN w:val="0"/>
        <w:adjustRightInd w:val="0"/>
        <w:rPr>
          <w:rFonts w:ascii="Arial" w:hAnsi="Arial" w:cs="Arial"/>
          <w:color w:val="000000"/>
        </w:rPr>
      </w:pPr>
    </w:p>
    <w:p w14:paraId="2892DC6F" w14:textId="77777777" w:rsidR="00504B59" w:rsidRDefault="00504B59" w:rsidP="00504B59">
      <w:pPr>
        <w:widowControl/>
        <w:autoSpaceDE w:val="0"/>
        <w:autoSpaceDN w:val="0"/>
        <w:adjustRightInd w:val="0"/>
        <w:rPr>
          <w:rFonts w:ascii="Arial" w:hAnsi="Arial" w:cs="Arial"/>
          <w:color w:val="000000"/>
        </w:rPr>
      </w:pPr>
    </w:p>
    <w:p w14:paraId="251F5C8D" w14:textId="77777777" w:rsidR="00504B59" w:rsidRDefault="00504B59" w:rsidP="00504B59">
      <w:pPr>
        <w:widowControl/>
        <w:autoSpaceDE w:val="0"/>
        <w:autoSpaceDN w:val="0"/>
        <w:adjustRightInd w:val="0"/>
        <w:rPr>
          <w:rFonts w:ascii="Arial" w:hAnsi="Arial" w:cs="Arial"/>
          <w:color w:val="000000"/>
        </w:rPr>
      </w:pPr>
    </w:p>
    <w:p w14:paraId="3F2E58FA" w14:textId="77777777" w:rsidR="00504B59" w:rsidRDefault="00504B59" w:rsidP="00504B59">
      <w:pPr>
        <w:widowControl/>
        <w:autoSpaceDE w:val="0"/>
        <w:autoSpaceDN w:val="0"/>
        <w:adjustRightInd w:val="0"/>
        <w:rPr>
          <w:rFonts w:ascii="Arial" w:hAnsi="Arial" w:cs="Arial"/>
          <w:color w:val="000000"/>
        </w:rPr>
      </w:pPr>
    </w:p>
    <w:p w14:paraId="70183ACC" w14:textId="77777777" w:rsidR="00504B59" w:rsidRDefault="00504B59" w:rsidP="00504B59">
      <w:pPr>
        <w:widowControl/>
        <w:autoSpaceDE w:val="0"/>
        <w:autoSpaceDN w:val="0"/>
        <w:adjustRightInd w:val="0"/>
        <w:rPr>
          <w:rFonts w:ascii="Arial" w:hAnsi="Arial" w:cs="Arial"/>
          <w:color w:val="000000"/>
        </w:rPr>
      </w:pPr>
    </w:p>
    <w:p w14:paraId="6C9484FD" w14:textId="77777777" w:rsidR="00ED1C78" w:rsidRDefault="00ED1C78" w:rsidP="00504B59">
      <w:pPr>
        <w:pStyle w:val="Default"/>
        <w:rPr>
          <w:rFonts w:ascii="Arial" w:hAnsi="Arial" w:cs="Arial"/>
          <w:sz w:val="22"/>
          <w:szCs w:val="22"/>
        </w:rPr>
      </w:pPr>
    </w:p>
    <w:p w14:paraId="18BED8DF" w14:textId="77777777" w:rsidR="00ED1C78" w:rsidRDefault="00ED1C78" w:rsidP="00504B59">
      <w:pPr>
        <w:pStyle w:val="Default"/>
        <w:rPr>
          <w:rFonts w:ascii="Arial" w:hAnsi="Arial" w:cs="Arial"/>
          <w:sz w:val="22"/>
          <w:szCs w:val="22"/>
        </w:rPr>
      </w:pPr>
    </w:p>
    <w:p w14:paraId="6C929955"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Appendix Two </w:t>
      </w:r>
    </w:p>
    <w:p w14:paraId="4F11462B" w14:textId="77777777" w:rsidR="00504B59" w:rsidRDefault="00504B59" w:rsidP="00504B59">
      <w:pPr>
        <w:pStyle w:val="Default"/>
        <w:rPr>
          <w:rFonts w:ascii="Arial" w:hAnsi="Arial" w:cs="Arial"/>
          <w:sz w:val="22"/>
          <w:szCs w:val="22"/>
        </w:rPr>
      </w:pPr>
    </w:p>
    <w:p w14:paraId="64BDB5DD" w14:textId="77777777" w:rsidR="00504B59" w:rsidRDefault="00504B59" w:rsidP="00504B59">
      <w:pPr>
        <w:pStyle w:val="Default"/>
        <w:rPr>
          <w:rFonts w:ascii="Arial" w:hAnsi="Arial" w:cs="Arial"/>
          <w:b/>
          <w:bCs/>
          <w:sz w:val="28"/>
          <w:szCs w:val="28"/>
        </w:rPr>
      </w:pPr>
      <w:r w:rsidRPr="00504B59">
        <w:rPr>
          <w:rFonts w:ascii="Arial" w:hAnsi="Arial" w:cs="Arial"/>
          <w:b/>
          <w:bCs/>
          <w:sz w:val="28"/>
          <w:szCs w:val="28"/>
        </w:rPr>
        <w:t xml:space="preserve">Tackling Extremism &amp; Radicalisation (Information for staff) </w:t>
      </w:r>
    </w:p>
    <w:p w14:paraId="5CF6BBBF" w14:textId="77777777" w:rsidR="00504B59" w:rsidRPr="00504B59" w:rsidRDefault="00504B59" w:rsidP="00504B59">
      <w:pPr>
        <w:pStyle w:val="Default"/>
        <w:rPr>
          <w:rFonts w:ascii="Arial" w:hAnsi="Arial" w:cs="Arial"/>
          <w:sz w:val="28"/>
          <w:szCs w:val="28"/>
        </w:rPr>
      </w:pPr>
    </w:p>
    <w:p w14:paraId="008D6DC6" w14:textId="77777777" w:rsidR="00504B59" w:rsidRDefault="00504B59" w:rsidP="00504B59">
      <w:pPr>
        <w:pStyle w:val="Default"/>
        <w:rPr>
          <w:rFonts w:ascii="Arial" w:hAnsi="Arial" w:cs="Arial"/>
          <w:b/>
          <w:bCs/>
          <w:sz w:val="22"/>
          <w:szCs w:val="22"/>
        </w:rPr>
      </w:pPr>
      <w:r w:rsidRPr="00504B59">
        <w:rPr>
          <w:rFonts w:ascii="Arial" w:hAnsi="Arial" w:cs="Arial"/>
          <w:b/>
          <w:bCs/>
          <w:sz w:val="22"/>
          <w:szCs w:val="22"/>
        </w:rPr>
        <w:t xml:space="preserve">The Prevent Strategy: a summary </w:t>
      </w:r>
    </w:p>
    <w:p w14:paraId="4CB9012C" w14:textId="77777777" w:rsidR="00504B59" w:rsidRPr="00504B59" w:rsidRDefault="00504B59" w:rsidP="00504B59">
      <w:pPr>
        <w:pStyle w:val="Default"/>
        <w:rPr>
          <w:rFonts w:ascii="Arial" w:hAnsi="Arial" w:cs="Arial"/>
          <w:sz w:val="22"/>
          <w:szCs w:val="22"/>
        </w:rPr>
      </w:pPr>
    </w:p>
    <w:p w14:paraId="706ED052"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 Prevent strategy, published by the Government in 2011, is part of the overall counter-terrorism strategy, CONTEST. The aim of the Prevent strategy is to reduce the threat to the UK from terrorism by stopping people becoming terrorists or supporting terrorism. </w:t>
      </w:r>
    </w:p>
    <w:p w14:paraId="663ACF33" w14:textId="77777777" w:rsidR="00504B59" w:rsidRPr="00504B59" w:rsidRDefault="00504B59" w:rsidP="00504B59">
      <w:pPr>
        <w:pStyle w:val="Default"/>
        <w:rPr>
          <w:rFonts w:ascii="Arial" w:hAnsi="Arial" w:cs="Arial"/>
          <w:sz w:val="22"/>
          <w:szCs w:val="22"/>
        </w:rPr>
      </w:pPr>
    </w:p>
    <w:p w14:paraId="792BC9A4"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 Prevent strategy addresses all forms of terrorism and continues to prioritise according to the threat posed to our national security; the allocation of resources aim to be proportionate to the threats we face. The Prevent strategy has three specific strategic objectives: </w:t>
      </w:r>
    </w:p>
    <w:p w14:paraId="1FE38AEC" w14:textId="77777777" w:rsidR="00504B59" w:rsidRPr="00504B59" w:rsidRDefault="00504B59" w:rsidP="00504B59">
      <w:pPr>
        <w:pStyle w:val="Default"/>
        <w:rPr>
          <w:rFonts w:ascii="Arial" w:hAnsi="Arial" w:cs="Arial"/>
          <w:sz w:val="22"/>
          <w:szCs w:val="22"/>
        </w:rPr>
      </w:pPr>
    </w:p>
    <w:p w14:paraId="77553A66" w14:textId="77777777" w:rsidR="00504B59" w:rsidRPr="00504B59" w:rsidRDefault="00504B59" w:rsidP="00504B59">
      <w:pPr>
        <w:pStyle w:val="Default"/>
        <w:spacing w:after="159"/>
        <w:rPr>
          <w:rFonts w:ascii="Arial" w:hAnsi="Arial" w:cs="Arial"/>
          <w:sz w:val="22"/>
          <w:szCs w:val="22"/>
        </w:rPr>
      </w:pPr>
      <w:r w:rsidRPr="00504B59">
        <w:rPr>
          <w:rFonts w:ascii="Arial" w:hAnsi="Arial" w:cs="Arial"/>
          <w:b/>
          <w:bCs/>
          <w:sz w:val="22"/>
          <w:szCs w:val="22"/>
        </w:rPr>
        <w:t xml:space="preserve">1. respond to the ideological challenge of terrorism and the threat we face from those who promote it; </w:t>
      </w:r>
    </w:p>
    <w:p w14:paraId="1BAE63E0" w14:textId="77777777" w:rsidR="00504B59" w:rsidRPr="00504B59" w:rsidRDefault="00504B59" w:rsidP="00504B59">
      <w:pPr>
        <w:pStyle w:val="Default"/>
        <w:spacing w:after="159"/>
        <w:rPr>
          <w:rFonts w:ascii="Arial" w:hAnsi="Arial" w:cs="Arial"/>
          <w:sz w:val="22"/>
          <w:szCs w:val="22"/>
        </w:rPr>
      </w:pPr>
      <w:r w:rsidRPr="00504B59">
        <w:rPr>
          <w:rFonts w:ascii="Arial" w:hAnsi="Arial" w:cs="Arial"/>
          <w:b/>
          <w:bCs/>
          <w:sz w:val="22"/>
          <w:szCs w:val="22"/>
        </w:rPr>
        <w:t xml:space="preserve">2. prevent people from being drawn into terrorism and ensure that they are given appropriate advice and support; and </w:t>
      </w:r>
    </w:p>
    <w:p w14:paraId="0C3A55EE" w14:textId="77777777" w:rsidR="00504B59" w:rsidRPr="00504B59" w:rsidRDefault="00504B59" w:rsidP="00504B59">
      <w:pPr>
        <w:pStyle w:val="Default"/>
        <w:rPr>
          <w:rFonts w:ascii="Arial" w:hAnsi="Arial" w:cs="Arial"/>
          <w:sz w:val="22"/>
          <w:szCs w:val="22"/>
        </w:rPr>
      </w:pPr>
      <w:r w:rsidRPr="00504B59">
        <w:rPr>
          <w:rFonts w:ascii="Arial" w:hAnsi="Arial" w:cs="Arial"/>
          <w:b/>
          <w:bCs/>
          <w:sz w:val="22"/>
          <w:szCs w:val="22"/>
        </w:rPr>
        <w:t xml:space="preserve">3. work with sectors and institutions where there are risks of radicalisation that we need to address. </w:t>
      </w:r>
    </w:p>
    <w:p w14:paraId="34FF3EDD" w14:textId="77777777" w:rsidR="00504B59" w:rsidRPr="00504B59" w:rsidRDefault="00504B59" w:rsidP="00504B59">
      <w:pPr>
        <w:pStyle w:val="Default"/>
        <w:rPr>
          <w:rFonts w:ascii="Arial" w:hAnsi="Arial" w:cs="Arial"/>
          <w:sz w:val="22"/>
          <w:szCs w:val="22"/>
        </w:rPr>
      </w:pPr>
    </w:p>
    <w:p w14:paraId="3F1B6EFD"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 Government remains absolutely committed to protecting freedom of speech in England and Wales. But preventing terrorism will mean challenging extremist (and non-violent) ideas that are also part of a terrorist ideology. Prevent will also mean intervening to stop people moving from extremist groups or from extremism into terrorist-related activity. </w:t>
      </w:r>
    </w:p>
    <w:p w14:paraId="1A7DBD6C" w14:textId="77777777" w:rsidR="00504B59" w:rsidRPr="00504B59" w:rsidRDefault="00504B59" w:rsidP="00504B59">
      <w:pPr>
        <w:pStyle w:val="Default"/>
        <w:rPr>
          <w:rFonts w:ascii="Arial" w:hAnsi="Arial" w:cs="Arial"/>
          <w:sz w:val="22"/>
          <w:szCs w:val="22"/>
        </w:rPr>
      </w:pPr>
    </w:p>
    <w:p w14:paraId="64D8A615" w14:textId="77777777" w:rsidR="00504B59" w:rsidRPr="00504B59" w:rsidRDefault="00504B59" w:rsidP="00504B59">
      <w:pPr>
        <w:pStyle w:val="Default"/>
        <w:rPr>
          <w:rFonts w:ascii="Arial" w:hAnsi="Arial" w:cs="Arial"/>
          <w:sz w:val="22"/>
          <w:szCs w:val="22"/>
        </w:rPr>
      </w:pPr>
      <w:r w:rsidRPr="00504B59">
        <w:rPr>
          <w:rFonts w:ascii="Arial" w:hAnsi="Arial" w:cs="Arial"/>
          <w:sz w:val="22"/>
          <w:szCs w:val="22"/>
        </w:rPr>
        <w:t xml:space="preserve">‘Extremism’ is defined as vocal or active opposition to fundamental British values, including democracy, the rule of law, individual liberty and mutual respect and tolerance of different faiths and beliefs. The definition of extremism includes calls for death of members of our armed forces, whether in this country or overseas. </w:t>
      </w:r>
    </w:p>
    <w:p w14:paraId="66686944" w14:textId="77777777" w:rsidR="00504B59" w:rsidRDefault="00504B59" w:rsidP="00504B59">
      <w:pPr>
        <w:pStyle w:val="Default"/>
        <w:rPr>
          <w:rFonts w:ascii="Arial" w:hAnsi="Arial" w:cs="Arial"/>
          <w:sz w:val="22"/>
          <w:szCs w:val="22"/>
        </w:rPr>
      </w:pPr>
      <w:r w:rsidRPr="00504B59">
        <w:rPr>
          <w:rFonts w:ascii="Arial" w:hAnsi="Arial" w:cs="Arial"/>
          <w:sz w:val="22"/>
          <w:szCs w:val="22"/>
        </w:rPr>
        <w:t>Section 26 of the CT&amp;S Act 2015 places a duty on certain bodies in the exercise of their functions to have ‘due regard to the need to prevent people from being drawn into terrorism’. Separate guidance has been issued on the Prevent duty. THIS INCLUDES SCHOOLS.</w:t>
      </w:r>
    </w:p>
    <w:p w14:paraId="4E9B3649" w14:textId="77777777" w:rsidR="00504B59" w:rsidRPr="00504B59" w:rsidRDefault="00504B59" w:rsidP="00504B59">
      <w:pPr>
        <w:pStyle w:val="Default"/>
        <w:rPr>
          <w:rFonts w:ascii="Arial" w:hAnsi="Arial" w:cs="Arial"/>
          <w:sz w:val="22"/>
          <w:szCs w:val="22"/>
        </w:rPr>
      </w:pPr>
      <w:r w:rsidRPr="00504B59">
        <w:rPr>
          <w:rFonts w:ascii="Arial" w:hAnsi="Arial" w:cs="Arial"/>
          <w:sz w:val="22"/>
          <w:szCs w:val="22"/>
        </w:rPr>
        <w:t xml:space="preserve"> </w:t>
      </w:r>
    </w:p>
    <w:p w14:paraId="337E6D88" w14:textId="77777777" w:rsidR="00504B59" w:rsidRDefault="00504B59" w:rsidP="00504B59">
      <w:pPr>
        <w:widowControl/>
        <w:autoSpaceDE w:val="0"/>
        <w:autoSpaceDN w:val="0"/>
        <w:adjustRightInd w:val="0"/>
        <w:rPr>
          <w:rFonts w:ascii="Arial" w:hAnsi="Arial" w:cs="Arial"/>
        </w:rPr>
      </w:pPr>
      <w:r w:rsidRPr="00504B59">
        <w:rPr>
          <w:rFonts w:ascii="Arial" w:hAnsi="Arial" w:cs="Arial"/>
        </w:rPr>
        <w:t>Channel forms a key part of the Prevent strategy. The process is a multi-agency approach to identify and provide support to individuals who are at risk of being drawn into terrorism. Schools must co-operate with Channel panels and the police in the carrying out of their respective functions in Chapter 2 of Part 5 of the CT&amp;S Act.</w:t>
      </w:r>
    </w:p>
    <w:p w14:paraId="143CBA2C" w14:textId="77777777" w:rsidR="00504B59" w:rsidRDefault="00504B59" w:rsidP="00504B59">
      <w:pPr>
        <w:widowControl/>
        <w:autoSpaceDE w:val="0"/>
        <w:autoSpaceDN w:val="0"/>
        <w:adjustRightInd w:val="0"/>
        <w:rPr>
          <w:rFonts w:ascii="Arial" w:hAnsi="Arial" w:cs="Arial"/>
        </w:rPr>
      </w:pPr>
    </w:p>
    <w:p w14:paraId="78BEF390" w14:textId="77777777" w:rsidR="00504B59" w:rsidRPr="00504B59" w:rsidRDefault="00504B59" w:rsidP="00504B59">
      <w:pPr>
        <w:pStyle w:val="Default"/>
        <w:rPr>
          <w:rFonts w:ascii="Arial" w:hAnsi="Arial" w:cs="Arial"/>
          <w:sz w:val="22"/>
          <w:szCs w:val="22"/>
        </w:rPr>
      </w:pPr>
      <w:r w:rsidRPr="00504B59">
        <w:rPr>
          <w:rFonts w:ascii="Arial" w:hAnsi="Arial" w:cs="Arial"/>
          <w:b/>
          <w:bCs/>
          <w:sz w:val="22"/>
          <w:szCs w:val="22"/>
        </w:rPr>
        <w:t xml:space="preserve">Channel: A summary </w:t>
      </w:r>
    </w:p>
    <w:p w14:paraId="5092C363" w14:textId="77777777" w:rsidR="00504B59" w:rsidRPr="00504B59" w:rsidRDefault="00504B59" w:rsidP="00504B59">
      <w:pPr>
        <w:pStyle w:val="Default"/>
        <w:rPr>
          <w:rFonts w:ascii="Arial" w:hAnsi="Arial" w:cs="Arial"/>
          <w:sz w:val="22"/>
          <w:szCs w:val="22"/>
        </w:rPr>
      </w:pPr>
      <w:r w:rsidRPr="00504B59">
        <w:rPr>
          <w:rFonts w:ascii="Arial" w:hAnsi="Arial" w:cs="Arial"/>
          <w:sz w:val="22"/>
          <w:szCs w:val="22"/>
        </w:rPr>
        <w:t xml:space="preserve">The CT&amp;S Act is intended to secure effective local co-operation and delivery of Channel in all areas and to build on the good practice already operating in many areas. In practice, the legislation requires: </w:t>
      </w:r>
    </w:p>
    <w:p w14:paraId="295E9258" w14:textId="77777777" w:rsidR="00504B59" w:rsidRPr="00504B59" w:rsidRDefault="00504B59" w:rsidP="00504B59">
      <w:pPr>
        <w:pStyle w:val="Default"/>
        <w:numPr>
          <w:ilvl w:val="0"/>
          <w:numId w:val="17"/>
        </w:numPr>
        <w:spacing w:after="36"/>
        <w:rPr>
          <w:rFonts w:ascii="Arial" w:hAnsi="Arial" w:cs="Arial"/>
          <w:sz w:val="22"/>
          <w:szCs w:val="22"/>
        </w:rPr>
      </w:pPr>
      <w:r w:rsidRPr="00504B59">
        <w:rPr>
          <w:rFonts w:ascii="Arial" w:hAnsi="Arial" w:cs="Arial"/>
          <w:sz w:val="22"/>
          <w:szCs w:val="22"/>
        </w:rPr>
        <w:t xml:space="preserve">local authorities to ensure that a multi-agency panel exists in their area; </w:t>
      </w:r>
    </w:p>
    <w:p w14:paraId="2C210A98" w14:textId="77777777" w:rsidR="00504B59" w:rsidRPr="00504B59" w:rsidRDefault="00504B59" w:rsidP="00504B59">
      <w:pPr>
        <w:pStyle w:val="Default"/>
        <w:numPr>
          <w:ilvl w:val="0"/>
          <w:numId w:val="17"/>
        </w:numPr>
        <w:spacing w:after="36"/>
        <w:rPr>
          <w:rFonts w:ascii="Arial" w:hAnsi="Arial" w:cs="Arial"/>
          <w:sz w:val="22"/>
          <w:szCs w:val="22"/>
        </w:rPr>
      </w:pPr>
      <w:r w:rsidRPr="00504B59">
        <w:rPr>
          <w:rFonts w:ascii="Arial" w:hAnsi="Arial" w:cs="Arial"/>
          <w:sz w:val="22"/>
          <w:szCs w:val="22"/>
        </w:rPr>
        <w:t xml:space="preserve">the local authority to chair the panel; </w:t>
      </w:r>
    </w:p>
    <w:p w14:paraId="0AA02DC8" w14:textId="77777777" w:rsidR="00504B59" w:rsidRPr="00504B59" w:rsidRDefault="00504B59" w:rsidP="00504B59">
      <w:pPr>
        <w:pStyle w:val="Default"/>
        <w:numPr>
          <w:ilvl w:val="0"/>
          <w:numId w:val="17"/>
        </w:numPr>
        <w:spacing w:after="36"/>
        <w:rPr>
          <w:rFonts w:ascii="Arial" w:hAnsi="Arial" w:cs="Arial"/>
          <w:sz w:val="22"/>
          <w:szCs w:val="22"/>
        </w:rPr>
      </w:pPr>
      <w:r w:rsidRPr="00504B59">
        <w:rPr>
          <w:rFonts w:ascii="Arial" w:hAnsi="Arial" w:cs="Arial"/>
          <w:sz w:val="22"/>
          <w:szCs w:val="22"/>
        </w:rPr>
        <w:t xml:space="preserve">the panel to develop a support plan for individuals accepted as Channel cases; </w:t>
      </w:r>
    </w:p>
    <w:p w14:paraId="3E090CDA" w14:textId="77777777" w:rsidR="00504B59" w:rsidRPr="00504B59" w:rsidRDefault="00504B59" w:rsidP="00504B59">
      <w:pPr>
        <w:pStyle w:val="Default"/>
        <w:numPr>
          <w:ilvl w:val="0"/>
          <w:numId w:val="17"/>
        </w:numPr>
        <w:rPr>
          <w:rFonts w:ascii="Arial" w:hAnsi="Arial" w:cs="Arial"/>
          <w:sz w:val="22"/>
          <w:szCs w:val="22"/>
        </w:rPr>
      </w:pPr>
      <w:r w:rsidRPr="00504B59">
        <w:rPr>
          <w:rFonts w:ascii="Arial" w:hAnsi="Arial" w:cs="Arial"/>
          <w:sz w:val="22"/>
          <w:szCs w:val="22"/>
        </w:rPr>
        <w:t xml:space="preserve">the panel to consider alternative forms of support, including health and social services, where Channel is not appropriate; and all partners of a panel, so far as appropriate and reasonably practicable, to cooperate with the police and the panel in the carrying out of their functions. </w:t>
      </w:r>
    </w:p>
    <w:p w14:paraId="7C3ECDB3" w14:textId="77777777" w:rsidR="00504B59" w:rsidRPr="00504B59" w:rsidRDefault="00504B59" w:rsidP="00504B59">
      <w:pPr>
        <w:pStyle w:val="Default"/>
        <w:rPr>
          <w:rFonts w:ascii="Arial" w:hAnsi="Arial" w:cs="Arial"/>
          <w:sz w:val="22"/>
          <w:szCs w:val="22"/>
        </w:rPr>
      </w:pPr>
    </w:p>
    <w:p w14:paraId="10664950" w14:textId="77777777" w:rsidR="00504B59" w:rsidRPr="00504B59" w:rsidRDefault="00504B59" w:rsidP="00504B59">
      <w:pPr>
        <w:pStyle w:val="Default"/>
        <w:rPr>
          <w:rFonts w:ascii="Arial" w:hAnsi="Arial" w:cs="Arial"/>
          <w:sz w:val="22"/>
          <w:szCs w:val="22"/>
        </w:rPr>
      </w:pPr>
      <w:r w:rsidRPr="00504B59">
        <w:rPr>
          <w:rFonts w:ascii="Arial" w:hAnsi="Arial" w:cs="Arial"/>
          <w:sz w:val="22"/>
          <w:szCs w:val="22"/>
        </w:rPr>
        <w:t xml:space="preserve">Channel is programme which focuses on providing support at an early stage to people who are identified as being vulnerable to being drawn into terrorism. The programme uses a multi-agency approach to protect vulnerable people by: </w:t>
      </w:r>
    </w:p>
    <w:p w14:paraId="3F172A26" w14:textId="77777777" w:rsidR="00504B59" w:rsidRPr="00504B59" w:rsidRDefault="00504B59" w:rsidP="00504B59">
      <w:pPr>
        <w:pStyle w:val="Default"/>
        <w:numPr>
          <w:ilvl w:val="0"/>
          <w:numId w:val="17"/>
        </w:numPr>
        <w:spacing w:after="33"/>
        <w:rPr>
          <w:rFonts w:ascii="Arial" w:hAnsi="Arial" w:cs="Arial"/>
          <w:sz w:val="22"/>
          <w:szCs w:val="22"/>
        </w:rPr>
      </w:pPr>
      <w:r w:rsidRPr="00504B59">
        <w:rPr>
          <w:rFonts w:ascii="Arial" w:hAnsi="Arial" w:cs="Arial"/>
          <w:sz w:val="22"/>
          <w:szCs w:val="22"/>
        </w:rPr>
        <w:t xml:space="preserve">identifying individuals at risk </w:t>
      </w:r>
    </w:p>
    <w:p w14:paraId="76B8D476" w14:textId="77777777" w:rsidR="00504B59" w:rsidRPr="00504B59" w:rsidRDefault="00504B59" w:rsidP="00504B59">
      <w:pPr>
        <w:pStyle w:val="Default"/>
        <w:numPr>
          <w:ilvl w:val="0"/>
          <w:numId w:val="17"/>
        </w:numPr>
        <w:spacing w:after="33"/>
        <w:rPr>
          <w:rFonts w:ascii="Arial" w:hAnsi="Arial" w:cs="Arial"/>
          <w:sz w:val="22"/>
          <w:szCs w:val="22"/>
        </w:rPr>
      </w:pPr>
      <w:r w:rsidRPr="00504B59">
        <w:rPr>
          <w:rFonts w:ascii="Arial" w:hAnsi="Arial" w:cs="Arial"/>
          <w:sz w:val="22"/>
          <w:szCs w:val="22"/>
        </w:rPr>
        <w:t xml:space="preserve">assessing the nature and extent of that risk </w:t>
      </w:r>
    </w:p>
    <w:p w14:paraId="2BBB98D9" w14:textId="77777777" w:rsidR="00504B59" w:rsidRPr="00504B59" w:rsidRDefault="00504B59" w:rsidP="00504B59">
      <w:pPr>
        <w:pStyle w:val="Default"/>
        <w:numPr>
          <w:ilvl w:val="0"/>
          <w:numId w:val="17"/>
        </w:numPr>
        <w:rPr>
          <w:rFonts w:ascii="Arial" w:hAnsi="Arial" w:cs="Arial"/>
          <w:sz w:val="22"/>
          <w:szCs w:val="22"/>
        </w:rPr>
      </w:pPr>
      <w:r w:rsidRPr="00504B59">
        <w:rPr>
          <w:rFonts w:ascii="Arial" w:hAnsi="Arial" w:cs="Arial"/>
          <w:sz w:val="22"/>
          <w:szCs w:val="22"/>
        </w:rPr>
        <w:t xml:space="preserve">developing the most appropriate support plan for the individuals concerned </w:t>
      </w:r>
    </w:p>
    <w:p w14:paraId="56E3788C" w14:textId="77777777" w:rsidR="00504B59" w:rsidRPr="00504B59" w:rsidRDefault="00504B59" w:rsidP="00504B59">
      <w:pPr>
        <w:pStyle w:val="Default"/>
        <w:rPr>
          <w:rFonts w:ascii="Arial" w:hAnsi="Arial" w:cs="Arial"/>
          <w:sz w:val="22"/>
          <w:szCs w:val="22"/>
        </w:rPr>
      </w:pPr>
    </w:p>
    <w:p w14:paraId="6F948A25" w14:textId="77777777" w:rsidR="00504B59" w:rsidRPr="00504B59" w:rsidRDefault="00504B59" w:rsidP="00504B59">
      <w:pPr>
        <w:pStyle w:val="Default"/>
        <w:rPr>
          <w:rFonts w:ascii="Arial" w:hAnsi="Arial" w:cs="Arial"/>
          <w:sz w:val="22"/>
          <w:szCs w:val="22"/>
        </w:rPr>
      </w:pPr>
      <w:r w:rsidRPr="00504B59">
        <w:rPr>
          <w:rFonts w:ascii="Arial" w:hAnsi="Arial" w:cs="Arial"/>
          <w:sz w:val="22"/>
          <w:szCs w:val="22"/>
        </w:rPr>
        <w:t xml:space="preserve">Sections 36 to 41 of the Counter-Terrorism and Security Act 2015 set out the duty on local authorities and partners of local panels to provide support for people vulnerable to being drawn into any form of terrorism. </w:t>
      </w:r>
    </w:p>
    <w:p w14:paraId="30848DE0"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This guidance has been issued under sections 36(7) and 38(6) of the act to support panel members and partners of local panels. </w:t>
      </w:r>
    </w:p>
    <w:p w14:paraId="68439B85" w14:textId="77777777" w:rsidR="00504B59" w:rsidRPr="00504B59" w:rsidRDefault="00504B59" w:rsidP="00504B59">
      <w:pPr>
        <w:pStyle w:val="Default"/>
        <w:rPr>
          <w:rFonts w:ascii="Arial" w:hAnsi="Arial" w:cs="Arial"/>
          <w:sz w:val="22"/>
          <w:szCs w:val="22"/>
        </w:rPr>
      </w:pPr>
    </w:p>
    <w:p w14:paraId="04B232A8"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activity. </w:t>
      </w:r>
    </w:p>
    <w:p w14:paraId="434E1BBE" w14:textId="77777777" w:rsidR="00504B59" w:rsidRPr="00504B59" w:rsidRDefault="00504B59" w:rsidP="00504B59">
      <w:pPr>
        <w:pStyle w:val="Default"/>
        <w:rPr>
          <w:rFonts w:ascii="Arial" w:hAnsi="Arial" w:cs="Arial"/>
          <w:sz w:val="22"/>
          <w:szCs w:val="22"/>
        </w:rPr>
      </w:pPr>
    </w:p>
    <w:p w14:paraId="268B1128" w14:textId="77777777" w:rsidR="00504B59" w:rsidRDefault="00504B59" w:rsidP="00504B59">
      <w:pPr>
        <w:widowControl/>
        <w:autoSpaceDE w:val="0"/>
        <w:autoSpaceDN w:val="0"/>
        <w:adjustRightInd w:val="0"/>
        <w:rPr>
          <w:rFonts w:ascii="Arial" w:hAnsi="Arial" w:cs="Arial"/>
        </w:rPr>
      </w:pPr>
      <w:r w:rsidRPr="00504B59">
        <w:rPr>
          <w:rFonts w:ascii="Arial" w:hAnsi="Arial" w:cs="Arial"/>
        </w:rPr>
        <w:t>An individual’s engagement with the Channel programme is entirely voluntary at all stages</w:t>
      </w:r>
    </w:p>
    <w:p w14:paraId="401DE9CC" w14:textId="77777777" w:rsidR="00504B59" w:rsidRDefault="00504B59" w:rsidP="00504B59">
      <w:pPr>
        <w:widowControl/>
        <w:autoSpaceDE w:val="0"/>
        <w:autoSpaceDN w:val="0"/>
        <w:adjustRightInd w:val="0"/>
        <w:rPr>
          <w:rFonts w:ascii="Arial" w:hAnsi="Arial" w:cs="Arial"/>
        </w:rPr>
      </w:pPr>
    </w:p>
    <w:p w14:paraId="569F0EC6" w14:textId="77777777" w:rsidR="00504B59" w:rsidRDefault="00504B59" w:rsidP="00504B59">
      <w:pPr>
        <w:widowControl/>
        <w:autoSpaceDE w:val="0"/>
        <w:autoSpaceDN w:val="0"/>
        <w:adjustRightInd w:val="0"/>
        <w:rPr>
          <w:rFonts w:ascii="Arial" w:hAnsi="Arial" w:cs="Arial"/>
        </w:rPr>
      </w:pPr>
    </w:p>
    <w:p w14:paraId="2F06AFB3" w14:textId="77777777" w:rsidR="00504B59" w:rsidRDefault="00504B59" w:rsidP="00504B59">
      <w:pPr>
        <w:widowControl/>
        <w:autoSpaceDE w:val="0"/>
        <w:autoSpaceDN w:val="0"/>
        <w:adjustRightInd w:val="0"/>
        <w:rPr>
          <w:rFonts w:ascii="Arial" w:hAnsi="Arial" w:cs="Arial"/>
        </w:rPr>
      </w:pPr>
    </w:p>
    <w:p w14:paraId="2E8F43D7" w14:textId="77777777" w:rsidR="00504B59" w:rsidRDefault="00504B59" w:rsidP="00504B59">
      <w:pPr>
        <w:widowControl/>
        <w:autoSpaceDE w:val="0"/>
        <w:autoSpaceDN w:val="0"/>
        <w:adjustRightInd w:val="0"/>
        <w:rPr>
          <w:rFonts w:ascii="Arial" w:hAnsi="Arial" w:cs="Arial"/>
        </w:rPr>
      </w:pPr>
    </w:p>
    <w:p w14:paraId="492A5277" w14:textId="77777777" w:rsidR="00504B59" w:rsidRDefault="00504B59" w:rsidP="00504B59">
      <w:pPr>
        <w:widowControl/>
        <w:autoSpaceDE w:val="0"/>
        <w:autoSpaceDN w:val="0"/>
        <w:adjustRightInd w:val="0"/>
        <w:rPr>
          <w:rFonts w:ascii="Arial" w:hAnsi="Arial" w:cs="Arial"/>
        </w:rPr>
      </w:pPr>
    </w:p>
    <w:p w14:paraId="77AA8461" w14:textId="77777777" w:rsidR="00504B59" w:rsidRDefault="00504B59" w:rsidP="00504B59">
      <w:pPr>
        <w:widowControl/>
        <w:autoSpaceDE w:val="0"/>
        <w:autoSpaceDN w:val="0"/>
        <w:adjustRightInd w:val="0"/>
        <w:rPr>
          <w:rFonts w:ascii="Arial" w:hAnsi="Arial" w:cs="Arial"/>
        </w:rPr>
      </w:pPr>
    </w:p>
    <w:p w14:paraId="63A585AE" w14:textId="77777777" w:rsidR="00504B59" w:rsidRDefault="00504B59" w:rsidP="00504B59">
      <w:pPr>
        <w:widowControl/>
        <w:autoSpaceDE w:val="0"/>
        <w:autoSpaceDN w:val="0"/>
        <w:adjustRightInd w:val="0"/>
        <w:rPr>
          <w:rFonts w:ascii="Arial" w:hAnsi="Arial" w:cs="Arial"/>
        </w:rPr>
      </w:pPr>
    </w:p>
    <w:p w14:paraId="60065B92" w14:textId="77777777" w:rsidR="00504B59" w:rsidRDefault="00504B59" w:rsidP="00504B59">
      <w:pPr>
        <w:widowControl/>
        <w:autoSpaceDE w:val="0"/>
        <w:autoSpaceDN w:val="0"/>
        <w:adjustRightInd w:val="0"/>
        <w:rPr>
          <w:rFonts w:ascii="Arial" w:hAnsi="Arial" w:cs="Arial"/>
        </w:rPr>
      </w:pPr>
    </w:p>
    <w:p w14:paraId="6EF3D770" w14:textId="77777777" w:rsidR="00504B59" w:rsidRDefault="00504B59" w:rsidP="00504B59">
      <w:pPr>
        <w:widowControl/>
        <w:autoSpaceDE w:val="0"/>
        <w:autoSpaceDN w:val="0"/>
        <w:adjustRightInd w:val="0"/>
        <w:rPr>
          <w:rFonts w:ascii="Arial" w:hAnsi="Arial" w:cs="Arial"/>
        </w:rPr>
      </w:pPr>
    </w:p>
    <w:p w14:paraId="1B9CD701" w14:textId="77777777" w:rsidR="00504B59" w:rsidRDefault="00504B59" w:rsidP="00504B59">
      <w:pPr>
        <w:widowControl/>
        <w:autoSpaceDE w:val="0"/>
        <w:autoSpaceDN w:val="0"/>
        <w:adjustRightInd w:val="0"/>
        <w:rPr>
          <w:rFonts w:ascii="Arial" w:hAnsi="Arial" w:cs="Arial"/>
        </w:rPr>
      </w:pPr>
    </w:p>
    <w:p w14:paraId="6AF109D1" w14:textId="77777777" w:rsidR="00504B59" w:rsidRDefault="00504B59" w:rsidP="00504B59">
      <w:pPr>
        <w:widowControl/>
        <w:autoSpaceDE w:val="0"/>
        <w:autoSpaceDN w:val="0"/>
        <w:adjustRightInd w:val="0"/>
        <w:rPr>
          <w:rFonts w:ascii="Arial" w:hAnsi="Arial" w:cs="Arial"/>
        </w:rPr>
      </w:pPr>
    </w:p>
    <w:p w14:paraId="3C128991" w14:textId="77777777" w:rsidR="00504B59" w:rsidRDefault="00504B59" w:rsidP="00504B59">
      <w:pPr>
        <w:widowControl/>
        <w:autoSpaceDE w:val="0"/>
        <w:autoSpaceDN w:val="0"/>
        <w:adjustRightInd w:val="0"/>
        <w:rPr>
          <w:rFonts w:ascii="Arial" w:hAnsi="Arial" w:cs="Arial"/>
        </w:rPr>
      </w:pPr>
    </w:p>
    <w:p w14:paraId="2E345638" w14:textId="77777777" w:rsidR="00504B59" w:rsidRDefault="00504B59" w:rsidP="00504B59">
      <w:pPr>
        <w:widowControl/>
        <w:autoSpaceDE w:val="0"/>
        <w:autoSpaceDN w:val="0"/>
        <w:adjustRightInd w:val="0"/>
        <w:rPr>
          <w:rFonts w:ascii="Arial" w:hAnsi="Arial" w:cs="Arial"/>
        </w:rPr>
      </w:pPr>
    </w:p>
    <w:p w14:paraId="28DC7451" w14:textId="77777777" w:rsidR="00504B59" w:rsidRDefault="00504B59" w:rsidP="00504B59">
      <w:pPr>
        <w:widowControl/>
        <w:autoSpaceDE w:val="0"/>
        <w:autoSpaceDN w:val="0"/>
        <w:adjustRightInd w:val="0"/>
        <w:rPr>
          <w:rFonts w:ascii="Arial" w:hAnsi="Arial" w:cs="Arial"/>
        </w:rPr>
      </w:pPr>
    </w:p>
    <w:p w14:paraId="2C671654" w14:textId="77777777" w:rsidR="00504B59" w:rsidRDefault="00504B59" w:rsidP="00504B59">
      <w:pPr>
        <w:widowControl/>
        <w:autoSpaceDE w:val="0"/>
        <w:autoSpaceDN w:val="0"/>
        <w:adjustRightInd w:val="0"/>
        <w:rPr>
          <w:rFonts w:ascii="Arial" w:hAnsi="Arial" w:cs="Arial"/>
        </w:rPr>
      </w:pPr>
    </w:p>
    <w:p w14:paraId="09D05243" w14:textId="77777777" w:rsidR="00504B59" w:rsidRDefault="00504B59" w:rsidP="00504B59">
      <w:pPr>
        <w:widowControl/>
        <w:autoSpaceDE w:val="0"/>
        <w:autoSpaceDN w:val="0"/>
        <w:adjustRightInd w:val="0"/>
        <w:rPr>
          <w:rFonts w:ascii="Arial" w:hAnsi="Arial" w:cs="Arial"/>
        </w:rPr>
      </w:pPr>
    </w:p>
    <w:p w14:paraId="17F07B3B" w14:textId="77777777" w:rsidR="00504B59" w:rsidRDefault="00504B59" w:rsidP="00504B59">
      <w:pPr>
        <w:widowControl/>
        <w:autoSpaceDE w:val="0"/>
        <w:autoSpaceDN w:val="0"/>
        <w:adjustRightInd w:val="0"/>
        <w:rPr>
          <w:rFonts w:ascii="Arial" w:hAnsi="Arial" w:cs="Arial"/>
        </w:rPr>
      </w:pPr>
    </w:p>
    <w:p w14:paraId="7FB44452" w14:textId="77777777" w:rsidR="00504B59" w:rsidRDefault="00504B59" w:rsidP="00504B59">
      <w:pPr>
        <w:widowControl/>
        <w:autoSpaceDE w:val="0"/>
        <w:autoSpaceDN w:val="0"/>
        <w:adjustRightInd w:val="0"/>
        <w:rPr>
          <w:rFonts w:ascii="Arial" w:hAnsi="Arial" w:cs="Arial"/>
        </w:rPr>
      </w:pPr>
    </w:p>
    <w:p w14:paraId="41ADFF57" w14:textId="77777777" w:rsidR="00504B59" w:rsidRDefault="00504B59" w:rsidP="00504B59">
      <w:pPr>
        <w:widowControl/>
        <w:autoSpaceDE w:val="0"/>
        <w:autoSpaceDN w:val="0"/>
        <w:adjustRightInd w:val="0"/>
        <w:rPr>
          <w:rFonts w:ascii="Arial" w:hAnsi="Arial" w:cs="Arial"/>
        </w:rPr>
      </w:pPr>
    </w:p>
    <w:p w14:paraId="4B2988B1" w14:textId="77777777" w:rsidR="00504B59" w:rsidRDefault="00504B59" w:rsidP="00504B59">
      <w:pPr>
        <w:widowControl/>
        <w:autoSpaceDE w:val="0"/>
        <w:autoSpaceDN w:val="0"/>
        <w:adjustRightInd w:val="0"/>
        <w:rPr>
          <w:rFonts w:ascii="Arial" w:hAnsi="Arial" w:cs="Arial"/>
        </w:rPr>
      </w:pPr>
    </w:p>
    <w:p w14:paraId="136DD136" w14:textId="77777777" w:rsidR="00504B59" w:rsidRDefault="00504B59" w:rsidP="00504B59">
      <w:pPr>
        <w:widowControl/>
        <w:autoSpaceDE w:val="0"/>
        <w:autoSpaceDN w:val="0"/>
        <w:adjustRightInd w:val="0"/>
        <w:rPr>
          <w:rFonts w:ascii="Arial" w:hAnsi="Arial" w:cs="Arial"/>
        </w:rPr>
      </w:pPr>
    </w:p>
    <w:p w14:paraId="76FFAF19" w14:textId="77777777" w:rsidR="00504B59" w:rsidRDefault="00504B59" w:rsidP="00504B59">
      <w:pPr>
        <w:widowControl/>
        <w:autoSpaceDE w:val="0"/>
        <w:autoSpaceDN w:val="0"/>
        <w:adjustRightInd w:val="0"/>
        <w:rPr>
          <w:rFonts w:ascii="Arial" w:hAnsi="Arial" w:cs="Arial"/>
        </w:rPr>
      </w:pPr>
    </w:p>
    <w:p w14:paraId="49ED51E9" w14:textId="77777777" w:rsidR="00504B59" w:rsidRDefault="00504B59" w:rsidP="00504B59">
      <w:pPr>
        <w:widowControl/>
        <w:autoSpaceDE w:val="0"/>
        <w:autoSpaceDN w:val="0"/>
        <w:adjustRightInd w:val="0"/>
        <w:rPr>
          <w:rFonts w:ascii="Arial" w:hAnsi="Arial" w:cs="Arial"/>
        </w:rPr>
      </w:pPr>
    </w:p>
    <w:p w14:paraId="306C2CFD" w14:textId="77777777" w:rsidR="00504B59" w:rsidRDefault="00504B59" w:rsidP="00504B59">
      <w:pPr>
        <w:widowControl/>
        <w:autoSpaceDE w:val="0"/>
        <w:autoSpaceDN w:val="0"/>
        <w:adjustRightInd w:val="0"/>
        <w:rPr>
          <w:rFonts w:ascii="Arial" w:hAnsi="Arial" w:cs="Arial"/>
        </w:rPr>
      </w:pPr>
    </w:p>
    <w:p w14:paraId="4106BB7B" w14:textId="77777777" w:rsidR="00504B59" w:rsidRDefault="00504B59" w:rsidP="00504B59">
      <w:pPr>
        <w:widowControl/>
        <w:autoSpaceDE w:val="0"/>
        <w:autoSpaceDN w:val="0"/>
        <w:adjustRightInd w:val="0"/>
        <w:rPr>
          <w:rFonts w:ascii="Arial" w:hAnsi="Arial" w:cs="Arial"/>
        </w:rPr>
      </w:pPr>
    </w:p>
    <w:p w14:paraId="3A5321CB" w14:textId="77777777" w:rsidR="00504B59" w:rsidRDefault="00504B59" w:rsidP="00504B59">
      <w:pPr>
        <w:widowControl/>
        <w:autoSpaceDE w:val="0"/>
        <w:autoSpaceDN w:val="0"/>
        <w:adjustRightInd w:val="0"/>
        <w:rPr>
          <w:rFonts w:ascii="Arial" w:hAnsi="Arial" w:cs="Arial"/>
        </w:rPr>
      </w:pPr>
    </w:p>
    <w:p w14:paraId="224446DC" w14:textId="77777777" w:rsidR="00504B59" w:rsidRDefault="00504B59" w:rsidP="00504B59">
      <w:pPr>
        <w:widowControl/>
        <w:autoSpaceDE w:val="0"/>
        <w:autoSpaceDN w:val="0"/>
        <w:adjustRightInd w:val="0"/>
        <w:rPr>
          <w:rFonts w:ascii="Arial" w:hAnsi="Arial" w:cs="Arial"/>
        </w:rPr>
      </w:pPr>
    </w:p>
    <w:p w14:paraId="305F1ECB" w14:textId="77777777" w:rsidR="00504B59" w:rsidRDefault="00504B59" w:rsidP="00504B59">
      <w:pPr>
        <w:widowControl/>
        <w:autoSpaceDE w:val="0"/>
        <w:autoSpaceDN w:val="0"/>
        <w:adjustRightInd w:val="0"/>
        <w:rPr>
          <w:rFonts w:ascii="Arial" w:hAnsi="Arial" w:cs="Arial"/>
        </w:rPr>
      </w:pPr>
    </w:p>
    <w:p w14:paraId="4C2D266A" w14:textId="77777777" w:rsidR="00504B59" w:rsidRDefault="00504B59" w:rsidP="00504B59">
      <w:pPr>
        <w:widowControl/>
        <w:autoSpaceDE w:val="0"/>
        <w:autoSpaceDN w:val="0"/>
        <w:adjustRightInd w:val="0"/>
        <w:rPr>
          <w:rFonts w:ascii="Arial" w:hAnsi="Arial" w:cs="Arial"/>
        </w:rPr>
      </w:pPr>
    </w:p>
    <w:p w14:paraId="7B279416" w14:textId="77777777" w:rsidR="00504B59" w:rsidRDefault="00504B59" w:rsidP="00504B59">
      <w:pPr>
        <w:widowControl/>
        <w:autoSpaceDE w:val="0"/>
        <w:autoSpaceDN w:val="0"/>
        <w:adjustRightInd w:val="0"/>
        <w:rPr>
          <w:rFonts w:ascii="Arial" w:hAnsi="Arial" w:cs="Arial"/>
        </w:rPr>
      </w:pPr>
    </w:p>
    <w:p w14:paraId="3868F931" w14:textId="77777777" w:rsidR="00504B59" w:rsidRDefault="00504B59" w:rsidP="00504B59">
      <w:pPr>
        <w:widowControl/>
        <w:autoSpaceDE w:val="0"/>
        <w:autoSpaceDN w:val="0"/>
        <w:adjustRightInd w:val="0"/>
        <w:rPr>
          <w:rFonts w:ascii="Arial" w:hAnsi="Arial" w:cs="Arial"/>
        </w:rPr>
      </w:pPr>
    </w:p>
    <w:p w14:paraId="2E2CA78A" w14:textId="77777777" w:rsidR="00504B59" w:rsidRDefault="00504B59" w:rsidP="00504B59">
      <w:pPr>
        <w:widowControl/>
        <w:autoSpaceDE w:val="0"/>
        <w:autoSpaceDN w:val="0"/>
        <w:adjustRightInd w:val="0"/>
        <w:rPr>
          <w:rFonts w:ascii="Arial" w:hAnsi="Arial" w:cs="Arial"/>
        </w:rPr>
      </w:pPr>
    </w:p>
    <w:p w14:paraId="022431B4" w14:textId="77777777" w:rsidR="00ED1C78" w:rsidRDefault="00ED1C78" w:rsidP="00504B59">
      <w:pPr>
        <w:pStyle w:val="Default"/>
        <w:rPr>
          <w:rFonts w:ascii="Arial" w:hAnsi="Arial" w:cs="Arial"/>
          <w:sz w:val="23"/>
          <w:szCs w:val="23"/>
        </w:rPr>
      </w:pPr>
    </w:p>
    <w:p w14:paraId="41936E54" w14:textId="77777777" w:rsidR="00504B59" w:rsidRDefault="00504B59" w:rsidP="00504B59">
      <w:pPr>
        <w:pStyle w:val="Default"/>
        <w:rPr>
          <w:rFonts w:ascii="Arial" w:hAnsi="Arial" w:cs="Arial"/>
          <w:sz w:val="23"/>
          <w:szCs w:val="23"/>
        </w:rPr>
      </w:pPr>
      <w:r w:rsidRPr="00504B59">
        <w:rPr>
          <w:rFonts w:ascii="Arial" w:hAnsi="Arial" w:cs="Arial"/>
          <w:sz w:val="23"/>
          <w:szCs w:val="23"/>
        </w:rPr>
        <w:t xml:space="preserve">Appendix Three </w:t>
      </w:r>
    </w:p>
    <w:p w14:paraId="4FFC5F3D" w14:textId="77777777" w:rsidR="00504B59" w:rsidRPr="00504B59" w:rsidRDefault="00504B59" w:rsidP="00504B59">
      <w:pPr>
        <w:pStyle w:val="Default"/>
        <w:rPr>
          <w:rFonts w:ascii="Arial" w:hAnsi="Arial" w:cs="Arial"/>
          <w:sz w:val="23"/>
          <w:szCs w:val="23"/>
        </w:rPr>
      </w:pPr>
    </w:p>
    <w:p w14:paraId="1FDE8606" w14:textId="77777777" w:rsidR="00504B59" w:rsidRDefault="00504B59" w:rsidP="00504B59">
      <w:pPr>
        <w:pStyle w:val="Default"/>
        <w:rPr>
          <w:rFonts w:ascii="Arial" w:hAnsi="Arial" w:cs="Arial"/>
          <w:b/>
          <w:bCs/>
          <w:sz w:val="22"/>
          <w:szCs w:val="22"/>
        </w:rPr>
      </w:pPr>
      <w:r w:rsidRPr="00504B59">
        <w:rPr>
          <w:rFonts w:ascii="Arial" w:hAnsi="Arial" w:cs="Arial"/>
          <w:b/>
          <w:bCs/>
          <w:sz w:val="22"/>
          <w:szCs w:val="22"/>
        </w:rPr>
        <w:t xml:space="preserve">Sources of further information: </w:t>
      </w:r>
    </w:p>
    <w:p w14:paraId="36C84602" w14:textId="77777777" w:rsidR="00504B59" w:rsidRPr="00504B59" w:rsidRDefault="00504B59" w:rsidP="00504B59">
      <w:pPr>
        <w:pStyle w:val="Default"/>
        <w:rPr>
          <w:rFonts w:ascii="Arial" w:hAnsi="Arial" w:cs="Arial"/>
          <w:sz w:val="22"/>
          <w:szCs w:val="22"/>
        </w:rPr>
      </w:pPr>
    </w:p>
    <w:p w14:paraId="3C328C8C"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Advice for schools on the Prevent duty, which came into force on 1 July, 2015. </w:t>
      </w:r>
    </w:p>
    <w:p w14:paraId="7A46BE2F" w14:textId="77777777" w:rsidR="00504B59" w:rsidRPr="00504B59" w:rsidRDefault="00504B59" w:rsidP="00504B59">
      <w:pPr>
        <w:pStyle w:val="Default"/>
        <w:rPr>
          <w:rFonts w:ascii="Arial" w:hAnsi="Arial" w:cs="Arial"/>
          <w:sz w:val="22"/>
          <w:szCs w:val="22"/>
        </w:rPr>
      </w:pPr>
    </w:p>
    <w:p w14:paraId="06FAFD6D"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 advice also explains what governors and staff can do if they have any concerns relating to extremism. The Department for Education has set up a telephone helpline to enable people to raise concerns directly 0800 789 </w:t>
      </w:r>
      <w:r w:rsidR="00ED1C78" w:rsidRPr="00504B59">
        <w:rPr>
          <w:rFonts w:ascii="Arial" w:hAnsi="Arial" w:cs="Arial"/>
          <w:sz w:val="22"/>
          <w:szCs w:val="22"/>
        </w:rPr>
        <w:t>321.</w:t>
      </w:r>
      <w:r w:rsidRPr="00504B59">
        <w:rPr>
          <w:rFonts w:ascii="Arial" w:hAnsi="Arial" w:cs="Arial"/>
          <w:sz w:val="22"/>
          <w:szCs w:val="22"/>
        </w:rPr>
        <w:t xml:space="preserve"> </w:t>
      </w:r>
    </w:p>
    <w:p w14:paraId="65D8E4E2" w14:textId="77777777" w:rsidR="00504B59" w:rsidRPr="00504B59" w:rsidRDefault="00504B59" w:rsidP="00504B59">
      <w:pPr>
        <w:pStyle w:val="Default"/>
        <w:rPr>
          <w:rFonts w:ascii="Arial" w:hAnsi="Arial" w:cs="Arial"/>
          <w:sz w:val="22"/>
          <w:szCs w:val="22"/>
        </w:rPr>
      </w:pPr>
    </w:p>
    <w:p w14:paraId="4CD1AB56"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There is also a briefing note on how social media is used to encourage travel to Syria and Iraq, which is being published jointly by the Department for Education and the Home Office. </w:t>
      </w:r>
    </w:p>
    <w:p w14:paraId="22A6D80A" w14:textId="77777777" w:rsidR="00504B59" w:rsidRPr="00504B59" w:rsidRDefault="00504B59" w:rsidP="00504B59">
      <w:pPr>
        <w:pStyle w:val="Default"/>
        <w:rPr>
          <w:rFonts w:ascii="Arial" w:hAnsi="Arial" w:cs="Arial"/>
          <w:sz w:val="22"/>
          <w:szCs w:val="22"/>
        </w:rPr>
      </w:pPr>
    </w:p>
    <w:p w14:paraId="75BAAA48"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An individual’s engagement with the programme is entirely voluntary at all stages. Detailed guidance on Channel is available. </w:t>
      </w:r>
    </w:p>
    <w:p w14:paraId="15238445" w14:textId="77777777" w:rsidR="00504B59" w:rsidRPr="00504B59" w:rsidRDefault="00504B59" w:rsidP="00504B59">
      <w:pPr>
        <w:pStyle w:val="Default"/>
        <w:rPr>
          <w:rFonts w:ascii="Arial" w:hAnsi="Arial" w:cs="Arial"/>
          <w:sz w:val="22"/>
          <w:szCs w:val="22"/>
        </w:rPr>
      </w:pPr>
    </w:p>
    <w:p w14:paraId="0E960524"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An online general awareness training module on Channel is available. </w:t>
      </w:r>
    </w:p>
    <w:p w14:paraId="2C4FE0CA" w14:textId="77777777" w:rsidR="00504B59" w:rsidRDefault="00A6574B" w:rsidP="00504B59">
      <w:pPr>
        <w:pStyle w:val="Default"/>
        <w:rPr>
          <w:rFonts w:ascii="Arial" w:hAnsi="Arial" w:cs="Arial"/>
          <w:sz w:val="22"/>
          <w:szCs w:val="22"/>
        </w:rPr>
      </w:pPr>
      <w:hyperlink r:id="rId11" w:history="1">
        <w:r w:rsidR="00504B59" w:rsidRPr="00EB3D20">
          <w:rPr>
            <w:rStyle w:val="Hyperlink"/>
            <w:rFonts w:ascii="Arial" w:hAnsi="Arial" w:cs="Arial"/>
            <w:sz w:val="22"/>
            <w:szCs w:val="22"/>
          </w:rPr>
          <w:t>https://www.elearning.prevent.homeoffice.gov.uk/edu/screen1.html</w:t>
        </w:r>
      </w:hyperlink>
      <w:r w:rsidR="00504B59" w:rsidRPr="00504B59">
        <w:rPr>
          <w:rFonts w:ascii="Arial" w:hAnsi="Arial" w:cs="Arial"/>
          <w:sz w:val="22"/>
          <w:szCs w:val="22"/>
        </w:rPr>
        <w:t xml:space="preserve"> </w:t>
      </w:r>
    </w:p>
    <w:p w14:paraId="0F6F6D64" w14:textId="77777777" w:rsidR="00504B59" w:rsidRPr="00504B59" w:rsidRDefault="00504B59" w:rsidP="00504B59">
      <w:pPr>
        <w:pStyle w:val="Default"/>
        <w:rPr>
          <w:rFonts w:ascii="Arial" w:hAnsi="Arial" w:cs="Arial"/>
          <w:sz w:val="22"/>
          <w:szCs w:val="22"/>
        </w:rPr>
      </w:pPr>
    </w:p>
    <w:p w14:paraId="40C45E29" w14:textId="77777777" w:rsidR="00504B59" w:rsidRDefault="00504B59" w:rsidP="00504B59">
      <w:pPr>
        <w:pStyle w:val="Default"/>
        <w:rPr>
          <w:rFonts w:ascii="Arial" w:hAnsi="Arial" w:cs="Arial"/>
          <w:sz w:val="22"/>
          <w:szCs w:val="22"/>
        </w:rPr>
      </w:pPr>
      <w:r w:rsidRPr="00504B59">
        <w:rPr>
          <w:rFonts w:ascii="Arial" w:hAnsi="Arial" w:cs="Arial"/>
          <w:sz w:val="22"/>
          <w:szCs w:val="22"/>
        </w:rPr>
        <w:t xml:space="preserve">The module is suitable for school staff and other front-line workers. It provides an introduction to the topics covered by this advice, including how to identify factors that can make people vulnerable to radicalisation, and case studies illustrating the types of intervention that may be appropriate, in addition to Channel. </w:t>
      </w:r>
    </w:p>
    <w:p w14:paraId="485D13A6" w14:textId="77777777" w:rsidR="00504B59" w:rsidRPr="00504B59" w:rsidRDefault="00504B59" w:rsidP="00504B59">
      <w:pPr>
        <w:pStyle w:val="Default"/>
        <w:rPr>
          <w:rFonts w:ascii="Arial" w:hAnsi="Arial" w:cs="Arial"/>
          <w:sz w:val="22"/>
          <w:szCs w:val="22"/>
        </w:rPr>
      </w:pPr>
    </w:p>
    <w:p w14:paraId="35C7AF75" w14:textId="77777777" w:rsidR="00504B59" w:rsidRPr="00504B59" w:rsidRDefault="00504B59" w:rsidP="00504B59">
      <w:pPr>
        <w:widowControl/>
        <w:autoSpaceDE w:val="0"/>
        <w:autoSpaceDN w:val="0"/>
        <w:adjustRightInd w:val="0"/>
        <w:rPr>
          <w:rFonts w:ascii="Arial" w:hAnsi="Arial" w:cs="Arial"/>
        </w:rPr>
      </w:pPr>
      <w:r w:rsidRPr="00504B59">
        <w:rPr>
          <w:rFonts w:ascii="Arial" w:hAnsi="Arial" w:cs="Arial"/>
        </w:rPr>
        <w:t>Anti-terrorist hotline: 0800 789 321</w:t>
      </w:r>
    </w:p>
    <w:p w14:paraId="48A2E169" w14:textId="77777777" w:rsidR="00504B59" w:rsidRDefault="00504B59" w:rsidP="00504B59">
      <w:pPr>
        <w:widowControl/>
        <w:autoSpaceDE w:val="0"/>
        <w:autoSpaceDN w:val="0"/>
        <w:adjustRightInd w:val="0"/>
        <w:rPr>
          <w:rFonts w:ascii="Arial" w:hAnsi="Arial" w:cs="Arial"/>
        </w:rPr>
      </w:pPr>
    </w:p>
    <w:p w14:paraId="2BAE650B" w14:textId="77777777" w:rsidR="00504B59" w:rsidRDefault="00504B59" w:rsidP="00504B59">
      <w:pPr>
        <w:widowControl/>
        <w:autoSpaceDE w:val="0"/>
        <w:autoSpaceDN w:val="0"/>
        <w:adjustRightInd w:val="0"/>
        <w:rPr>
          <w:rFonts w:ascii="Arial" w:hAnsi="Arial" w:cs="Arial"/>
        </w:rPr>
      </w:pPr>
    </w:p>
    <w:p w14:paraId="5C67200D" w14:textId="77777777" w:rsidR="00504B59" w:rsidRDefault="00504B59" w:rsidP="00504B59">
      <w:pPr>
        <w:widowControl/>
        <w:autoSpaceDE w:val="0"/>
        <w:autoSpaceDN w:val="0"/>
        <w:adjustRightInd w:val="0"/>
        <w:rPr>
          <w:rFonts w:ascii="Arial" w:hAnsi="Arial" w:cs="Arial"/>
        </w:rPr>
      </w:pPr>
    </w:p>
    <w:p w14:paraId="7B457061" w14:textId="77777777" w:rsidR="00ED1C78" w:rsidRDefault="00ED1C78" w:rsidP="00504B59">
      <w:pPr>
        <w:widowControl/>
        <w:autoSpaceDE w:val="0"/>
        <w:autoSpaceDN w:val="0"/>
        <w:adjustRightInd w:val="0"/>
        <w:rPr>
          <w:rFonts w:ascii="Arial" w:hAnsi="Arial" w:cs="Arial"/>
        </w:rPr>
      </w:pPr>
    </w:p>
    <w:p w14:paraId="31F53B64" w14:textId="77777777" w:rsidR="00504B59" w:rsidRDefault="00504B59" w:rsidP="00504B59">
      <w:pPr>
        <w:widowControl/>
        <w:autoSpaceDE w:val="0"/>
        <w:autoSpaceDN w:val="0"/>
        <w:adjustRightInd w:val="0"/>
        <w:rPr>
          <w:rFonts w:ascii="Arial" w:hAnsi="Arial" w:cs="Arial"/>
        </w:rPr>
      </w:pPr>
      <w:r>
        <w:rPr>
          <w:rFonts w:ascii="Arial" w:hAnsi="Arial" w:cs="Arial"/>
        </w:rPr>
        <w:t>Appendix 4</w:t>
      </w:r>
    </w:p>
    <w:p w14:paraId="27F43270" w14:textId="77777777" w:rsidR="00504B59" w:rsidRDefault="00504B59" w:rsidP="00504B59">
      <w:pPr>
        <w:widowControl/>
        <w:autoSpaceDE w:val="0"/>
        <w:autoSpaceDN w:val="0"/>
        <w:adjustRightInd w:val="0"/>
        <w:rPr>
          <w:rFonts w:ascii="Arial" w:hAnsi="Arial" w:cs="Arial"/>
        </w:rPr>
      </w:pPr>
    </w:p>
    <w:p w14:paraId="5E3FB49F"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004B28AB" wp14:editId="5E63D9A6">
            <wp:extent cx="6840855" cy="3367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0855" cy="3367405"/>
                    </a:xfrm>
                    <a:prstGeom prst="rect">
                      <a:avLst/>
                    </a:prstGeom>
                  </pic:spPr>
                </pic:pic>
              </a:graphicData>
            </a:graphic>
          </wp:inline>
        </w:drawing>
      </w:r>
    </w:p>
    <w:p w14:paraId="4D0131F8" w14:textId="77777777" w:rsidR="00504B59" w:rsidRDefault="00504B59" w:rsidP="00504B59">
      <w:pPr>
        <w:widowControl/>
        <w:autoSpaceDE w:val="0"/>
        <w:autoSpaceDN w:val="0"/>
        <w:adjustRightInd w:val="0"/>
        <w:rPr>
          <w:rFonts w:ascii="Arial" w:hAnsi="Arial" w:cs="Arial"/>
        </w:rPr>
      </w:pPr>
    </w:p>
    <w:p w14:paraId="41E6DAC0"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37A1919E" wp14:editId="4C5C3A3B">
            <wp:extent cx="6840855" cy="2783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855" cy="2783205"/>
                    </a:xfrm>
                    <a:prstGeom prst="rect">
                      <a:avLst/>
                    </a:prstGeom>
                  </pic:spPr>
                </pic:pic>
              </a:graphicData>
            </a:graphic>
          </wp:inline>
        </w:drawing>
      </w:r>
    </w:p>
    <w:p w14:paraId="5062C18E" w14:textId="77777777" w:rsidR="00504B59" w:rsidRDefault="00504B59" w:rsidP="00504B59">
      <w:pPr>
        <w:widowControl/>
        <w:autoSpaceDE w:val="0"/>
        <w:autoSpaceDN w:val="0"/>
        <w:adjustRightInd w:val="0"/>
        <w:rPr>
          <w:rFonts w:ascii="Arial" w:hAnsi="Arial" w:cs="Arial"/>
        </w:rPr>
      </w:pPr>
    </w:p>
    <w:p w14:paraId="77A83B33"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0932CF7D" wp14:editId="7D4EB105">
            <wp:extent cx="6509464" cy="20955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7000" cy="2097926"/>
                    </a:xfrm>
                    <a:prstGeom prst="rect">
                      <a:avLst/>
                    </a:prstGeom>
                  </pic:spPr>
                </pic:pic>
              </a:graphicData>
            </a:graphic>
          </wp:inline>
        </w:drawing>
      </w:r>
    </w:p>
    <w:p w14:paraId="0BF412D6" w14:textId="77777777" w:rsidR="00504B59" w:rsidRDefault="00504B59" w:rsidP="00504B59">
      <w:pPr>
        <w:widowControl/>
        <w:autoSpaceDE w:val="0"/>
        <w:autoSpaceDN w:val="0"/>
        <w:adjustRightInd w:val="0"/>
        <w:rPr>
          <w:rFonts w:ascii="Arial" w:hAnsi="Arial" w:cs="Arial"/>
        </w:rPr>
      </w:pPr>
    </w:p>
    <w:p w14:paraId="2D83403C"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4EE9F903" wp14:editId="0102CD06">
            <wp:extent cx="6840855"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855" cy="700405"/>
                    </a:xfrm>
                    <a:prstGeom prst="rect">
                      <a:avLst/>
                    </a:prstGeom>
                  </pic:spPr>
                </pic:pic>
              </a:graphicData>
            </a:graphic>
          </wp:inline>
        </w:drawing>
      </w:r>
    </w:p>
    <w:p w14:paraId="1F4402E2" w14:textId="77777777" w:rsidR="00504B59" w:rsidRDefault="00504B59" w:rsidP="00504B59">
      <w:pPr>
        <w:widowControl/>
        <w:autoSpaceDE w:val="0"/>
        <w:autoSpaceDN w:val="0"/>
        <w:adjustRightInd w:val="0"/>
        <w:rPr>
          <w:rFonts w:ascii="Arial" w:hAnsi="Arial" w:cs="Arial"/>
        </w:rPr>
      </w:pPr>
    </w:p>
    <w:p w14:paraId="0F2F5DB7"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638005FE" wp14:editId="4172BE90">
            <wp:extent cx="6840855" cy="38595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0855" cy="3859530"/>
                    </a:xfrm>
                    <a:prstGeom prst="rect">
                      <a:avLst/>
                    </a:prstGeom>
                  </pic:spPr>
                </pic:pic>
              </a:graphicData>
            </a:graphic>
          </wp:inline>
        </w:drawing>
      </w:r>
    </w:p>
    <w:p w14:paraId="272ADF24"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6A055EB8" wp14:editId="6B0FB2D3">
            <wp:extent cx="6840855" cy="3368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40855" cy="3368040"/>
                    </a:xfrm>
                    <a:prstGeom prst="rect">
                      <a:avLst/>
                    </a:prstGeom>
                  </pic:spPr>
                </pic:pic>
              </a:graphicData>
            </a:graphic>
          </wp:inline>
        </w:drawing>
      </w:r>
    </w:p>
    <w:p w14:paraId="32BF419E" w14:textId="77777777" w:rsidR="00504B59" w:rsidRDefault="00504B59" w:rsidP="00504B59">
      <w:pPr>
        <w:widowControl/>
        <w:autoSpaceDE w:val="0"/>
        <w:autoSpaceDN w:val="0"/>
        <w:adjustRightInd w:val="0"/>
        <w:rPr>
          <w:rFonts w:ascii="Arial" w:hAnsi="Arial" w:cs="Arial"/>
        </w:rPr>
      </w:pPr>
    </w:p>
    <w:p w14:paraId="6E45268F" w14:textId="77777777" w:rsidR="00504B59" w:rsidRDefault="00504B59" w:rsidP="00504B59">
      <w:pPr>
        <w:widowControl/>
        <w:autoSpaceDE w:val="0"/>
        <w:autoSpaceDN w:val="0"/>
        <w:adjustRightInd w:val="0"/>
        <w:rPr>
          <w:rFonts w:ascii="Arial" w:hAnsi="Arial" w:cs="Arial"/>
        </w:rPr>
      </w:pPr>
      <w:r>
        <w:rPr>
          <w:noProof/>
          <w:lang w:val="en-GB" w:eastAsia="en-GB"/>
        </w:rPr>
        <w:drawing>
          <wp:inline distT="0" distB="0" distL="0" distR="0" wp14:anchorId="544C3DC4" wp14:editId="0BEA5E73">
            <wp:extent cx="6840855"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40855" cy="2495550"/>
                    </a:xfrm>
                    <a:prstGeom prst="rect">
                      <a:avLst/>
                    </a:prstGeom>
                  </pic:spPr>
                </pic:pic>
              </a:graphicData>
            </a:graphic>
          </wp:inline>
        </w:drawing>
      </w:r>
    </w:p>
    <w:p w14:paraId="6DE525D2" w14:textId="77777777" w:rsidR="00504B59" w:rsidRDefault="00504B59" w:rsidP="00504B59">
      <w:pPr>
        <w:widowControl/>
        <w:autoSpaceDE w:val="0"/>
        <w:autoSpaceDN w:val="0"/>
        <w:adjustRightInd w:val="0"/>
        <w:rPr>
          <w:rFonts w:ascii="Arial" w:hAnsi="Arial" w:cs="Arial"/>
        </w:rPr>
      </w:pPr>
    </w:p>
    <w:p w14:paraId="0AE8DC75" w14:textId="77777777" w:rsidR="00504B59" w:rsidRDefault="00504B59" w:rsidP="00504B59">
      <w:pPr>
        <w:widowControl/>
        <w:autoSpaceDE w:val="0"/>
        <w:autoSpaceDN w:val="0"/>
        <w:adjustRightInd w:val="0"/>
        <w:rPr>
          <w:rFonts w:ascii="Arial" w:hAnsi="Arial" w:cs="Arial"/>
        </w:rPr>
      </w:pPr>
    </w:p>
    <w:p w14:paraId="225E2F06" w14:textId="77777777" w:rsidR="00CD2F24" w:rsidRDefault="00CD2F24" w:rsidP="00504B59">
      <w:pPr>
        <w:widowControl/>
        <w:autoSpaceDE w:val="0"/>
        <w:autoSpaceDN w:val="0"/>
        <w:adjustRightInd w:val="0"/>
        <w:rPr>
          <w:rFonts w:ascii="Arial" w:hAnsi="Arial" w:cs="Arial"/>
        </w:rPr>
      </w:pPr>
    </w:p>
    <w:p w14:paraId="123ECDB4" w14:textId="77777777" w:rsidR="00CD2F24" w:rsidRDefault="00CD2F24" w:rsidP="00504B59">
      <w:pPr>
        <w:widowControl/>
        <w:autoSpaceDE w:val="0"/>
        <w:autoSpaceDN w:val="0"/>
        <w:adjustRightInd w:val="0"/>
        <w:rPr>
          <w:rFonts w:ascii="Arial" w:hAnsi="Arial" w:cs="Arial"/>
        </w:rPr>
      </w:pPr>
    </w:p>
    <w:p w14:paraId="0E6621AC" w14:textId="77777777" w:rsidR="00CD2F24" w:rsidRDefault="00373604" w:rsidP="00504B59">
      <w:pPr>
        <w:widowControl/>
        <w:autoSpaceDE w:val="0"/>
        <w:autoSpaceDN w:val="0"/>
        <w:adjustRightInd w:val="0"/>
        <w:rPr>
          <w:rFonts w:ascii="Arial" w:hAnsi="Arial" w:cs="Arial"/>
        </w:rPr>
      </w:pPr>
      <w:r>
        <w:rPr>
          <w:rFonts w:ascii="Arial" w:hAnsi="Arial" w:cs="Arial"/>
        </w:rPr>
        <w:t xml:space="preserve">Appendix 6 </w:t>
      </w:r>
    </w:p>
    <w:p w14:paraId="7F268E8F" w14:textId="77777777" w:rsidR="00CD2F24" w:rsidRDefault="00CD2F24" w:rsidP="00504B59">
      <w:pPr>
        <w:widowControl/>
        <w:autoSpaceDE w:val="0"/>
        <w:autoSpaceDN w:val="0"/>
        <w:adjustRightInd w:val="0"/>
        <w:rPr>
          <w:rFonts w:ascii="Arial" w:hAnsi="Arial" w:cs="Arial"/>
        </w:rPr>
      </w:pPr>
    </w:p>
    <w:p w14:paraId="0538044E" w14:textId="77777777" w:rsidR="00373604" w:rsidRPr="0049281B" w:rsidRDefault="00373604" w:rsidP="00373604">
      <w:pPr>
        <w:pStyle w:val="Title"/>
        <w:rPr>
          <w:sz w:val="52"/>
        </w:rPr>
      </w:pPr>
      <w:r w:rsidRPr="0049281B">
        <w:rPr>
          <w:sz w:val="52"/>
        </w:rPr>
        <w:t>Alvaston Infant and Nursery School - PREVENT Plan 2021-2022</w:t>
      </w:r>
    </w:p>
    <w:p w14:paraId="5109DDA8" w14:textId="77777777" w:rsidR="00373604" w:rsidRPr="00895B00" w:rsidRDefault="00373604" w:rsidP="00373604">
      <w:r>
        <w:t>Alvaston Infant and Nursery School recognises that it has a duty under Section 26 of the Counter-Terrorism and Security Act, 2015, in the exercise of its functions, to have due regard to the need to prevent people from being drawn into terrorism.</w:t>
      </w:r>
    </w:p>
    <w:p w14:paraId="02894E27" w14:textId="77777777" w:rsidR="00373604" w:rsidRDefault="00373604" w:rsidP="00373604"/>
    <w:tbl>
      <w:tblPr>
        <w:tblStyle w:val="TableGrid"/>
        <w:tblW w:w="14268" w:type="dxa"/>
        <w:tblInd w:w="-714" w:type="dxa"/>
        <w:tblLook w:val="04A0" w:firstRow="1" w:lastRow="0" w:firstColumn="1" w:lastColumn="0" w:noHBand="0" w:noVBand="1"/>
      </w:tblPr>
      <w:tblGrid>
        <w:gridCol w:w="1843"/>
        <w:gridCol w:w="3230"/>
        <w:gridCol w:w="4708"/>
        <w:gridCol w:w="1843"/>
        <w:gridCol w:w="2644"/>
      </w:tblGrid>
      <w:tr w:rsidR="00373604" w:rsidRPr="00F218A2" w14:paraId="14A2EFB9" w14:textId="77777777" w:rsidTr="004A7499">
        <w:trPr>
          <w:trHeight w:val="274"/>
        </w:trPr>
        <w:tc>
          <w:tcPr>
            <w:tcW w:w="1843" w:type="dxa"/>
          </w:tcPr>
          <w:p w14:paraId="6887D2A8" w14:textId="77777777" w:rsidR="00373604" w:rsidRPr="00F218A2" w:rsidRDefault="00373604" w:rsidP="004A7499">
            <w:pPr>
              <w:rPr>
                <w:sz w:val="20"/>
              </w:rPr>
            </w:pPr>
            <w:r w:rsidRPr="00F218A2">
              <w:rPr>
                <w:sz w:val="20"/>
              </w:rPr>
              <w:t>Duty</w:t>
            </w:r>
          </w:p>
        </w:tc>
        <w:tc>
          <w:tcPr>
            <w:tcW w:w="3230" w:type="dxa"/>
          </w:tcPr>
          <w:p w14:paraId="3DA9627B" w14:textId="77777777" w:rsidR="00373604" w:rsidRPr="00F218A2" w:rsidRDefault="00373604" w:rsidP="004A7499">
            <w:pPr>
              <w:rPr>
                <w:sz w:val="20"/>
              </w:rPr>
            </w:pPr>
            <w:r w:rsidRPr="00F218A2">
              <w:rPr>
                <w:sz w:val="20"/>
              </w:rPr>
              <w:t>What this means?</w:t>
            </w:r>
          </w:p>
        </w:tc>
        <w:tc>
          <w:tcPr>
            <w:tcW w:w="4708" w:type="dxa"/>
          </w:tcPr>
          <w:p w14:paraId="2633E54C" w14:textId="77777777" w:rsidR="00373604" w:rsidRPr="00F218A2" w:rsidRDefault="00373604" w:rsidP="004A7499">
            <w:pPr>
              <w:rPr>
                <w:sz w:val="20"/>
              </w:rPr>
            </w:pPr>
            <w:r w:rsidRPr="00F218A2">
              <w:rPr>
                <w:sz w:val="20"/>
              </w:rPr>
              <w:t>Action</w:t>
            </w:r>
          </w:p>
        </w:tc>
        <w:tc>
          <w:tcPr>
            <w:tcW w:w="1843" w:type="dxa"/>
          </w:tcPr>
          <w:p w14:paraId="2FF05B91" w14:textId="77777777" w:rsidR="00373604" w:rsidRPr="00F218A2" w:rsidRDefault="00373604" w:rsidP="004A7499">
            <w:pPr>
              <w:rPr>
                <w:sz w:val="20"/>
              </w:rPr>
            </w:pPr>
            <w:r w:rsidRPr="00F218A2">
              <w:rPr>
                <w:sz w:val="20"/>
              </w:rPr>
              <w:t>By whom</w:t>
            </w:r>
            <w:r>
              <w:rPr>
                <w:sz w:val="20"/>
              </w:rPr>
              <w:t>?</w:t>
            </w:r>
          </w:p>
        </w:tc>
        <w:tc>
          <w:tcPr>
            <w:tcW w:w="2644" w:type="dxa"/>
          </w:tcPr>
          <w:p w14:paraId="32F5A40A" w14:textId="77777777" w:rsidR="00373604" w:rsidRPr="00F218A2" w:rsidRDefault="00373604" w:rsidP="004A7499">
            <w:pPr>
              <w:rPr>
                <w:sz w:val="20"/>
              </w:rPr>
            </w:pPr>
            <w:r w:rsidRPr="00F218A2">
              <w:rPr>
                <w:sz w:val="20"/>
              </w:rPr>
              <w:t>Desired outcome?</w:t>
            </w:r>
          </w:p>
        </w:tc>
      </w:tr>
      <w:tr w:rsidR="00373604" w:rsidRPr="00F218A2" w14:paraId="11BCFAA7" w14:textId="77777777" w:rsidTr="004A7499">
        <w:trPr>
          <w:trHeight w:val="907"/>
        </w:trPr>
        <w:tc>
          <w:tcPr>
            <w:tcW w:w="1843" w:type="dxa"/>
            <w:vMerge w:val="restart"/>
          </w:tcPr>
          <w:p w14:paraId="49D348C0" w14:textId="77777777" w:rsidR="00373604" w:rsidRPr="00F218A2" w:rsidRDefault="00373604" w:rsidP="004A7499">
            <w:pPr>
              <w:rPr>
                <w:sz w:val="20"/>
              </w:rPr>
            </w:pPr>
            <w:r w:rsidRPr="00F218A2">
              <w:rPr>
                <w:sz w:val="20"/>
              </w:rPr>
              <w:t>Assess the risk of children being drawn into terrorism</w:t>
            </w:r>
          </w:p>
        </w:tc>
        <w:tc>
          <w:tcPr>
            <w:tcW w:w="3230" w:type="dxa"/>
          </w:tcPr>
          <w:p w14:paraId="499ABE99" w14:textId="77777777" w:rsidR="00373604" w:rsidRPr="00F218A2" w:rsidRDefault="00373604" w:rsidP="004A7499">
            <w:pPr>
              <w:rPr>
                <w:sz w:val="20"/>
              </w:rPr>
            </w:pPr>
            <w:r w:rsidRPr="00F218A2">
              <w:rPr>
                <w:sz w:val="20"/>
              </w:rPr>
              <w:t>Staff can demonstrate a general understanding of the risks affecting children and young people</w:t>
            </w:r>
          </w:p>
        </w:tc>
        <w:tc>
          <w:tcPr>
            <w:tcW w:w="4708" w:type="dxa"/>
          </w:tcPr>
          <w:p w14:paraId="508ECD0C" w14:textId="77777777" w:rsidR="00373604" w:rsidRPr="00F218A2" w:rsidRDefault="00373604" w:rsidP="004A7499">
            <w:pPr>
              <w:rPr>
                <w:sz w:val="20"/>
              </w:rPr>
            </w:pPr>
            <w:r w:rsidRPr="00F218A2">
              <w:rPr>
                <w:sz w:val="20"/>
              </w:rPr>
              <w:t>• All staff have read “Keeping Children Safe in</w:t>
            </w:r>
          </w:p>
          <w:p w14:paraId="115D1A8E" w14:textId="77777777" w:rsidR="00373604" w:rsidRPr="00F218A2" w:rsidRDefault="00373604" w:rsidP="004A7499">
            <w:pPr>
              <w:rPr>
                <w:sz w:val="20"/>
              </w:rPr>
            </w:pPr>
            <w:r w:rsidRPr="00F218A2">
              <w:rPr>
                <w:sz w:val="20"/>
              </w:rPr>
              <w:t>Education”, September 2018</w:t>
            </w:r>
          </w:p>
          <w:p w14:paraId="3BD08138" w14:textId="77777777" w:rsidR="00373604" w:rsidRPr="00F218A2" w:rsidRDefault="00373604" w:rsidP="004A7499">
            <w:pPr>
              <w:rPr>
                <w:sz w:val="20"/>
              </w:rPr>
            </w:pPr>
            <w:r w:rsidRPr="00F218A2">
              <w:rPr>
                <w:sz w:val="20"/>
              </w:rPr>
              <w:t>• The Prevent Lead has informed staff of their duties as set out in “The Prevent Duty” (DfE,</w:t>
            </w:r>
          </w:p>
          <w:p w14:paraId="48FA0DB2" w14:textId="77777777" w:rsidR="00373604" w:rsidRPr="00F218A2" w:rsidRDefault="00373604" w:rsidP="004A7499">
            <w:pPr>
              <w:rPr>
                <w:sz w:val="20"/>
              </w:rPr>
            </w:pPr>
            <w:r w:rsidRPr="00F218A2">
              <w:rPr>
                <w:sz w:val="20"/>
              </w:rPr>
              <w:t>June 2015).</w:t>
            </w:r>
          </w:p>
        </w:tc>
        <w:tc>
          <w:tcPr>
            <w:tcW w:w="1843" w:type="dxa"/>
          </w:tcPr>
          <w:p w14:paraId="3BEC4306" w14:textId="77777777" w:rsidR="00373604" w:rsidRPr="00F218A2" w:rsidRDefault="00373604" w:rsidP="004A7499">
            <w:pPr>
              <w:rPr>
                <w:sz w:val="20"/>
              </w:rPr>
            </w:pPr>
            <w:r>
              <w:rPr>
                <w:sz w:val="20"/>
              </w:rPr>
              <w:t xml:space="preserve">- </w:t>
            </w:r>
            <w:r w:rsidRPr="00F218A2">
              <w:rPr>
                <w:sz w:val="20"/>
              </w:rPr>
              <w:t xml:space="preserve">All staff </w:t>
            </w:r>
          </w:p>
          <w:p w14:paraId="71D42374"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72611704" w14:textId="77777777" w:rsidR="00373604" w:rsidRPr="00F218A2" w:rsidRDefault="00373604" w:rsidP="004A7499">
            <w:pPr>
              <w:rPr>
                <w:sz w:val="20"/>
              </w:rPr>
            </w:pPr>
            <w:r>
              <w:rPr>
                <w:sz w:val="20"/>
              </w:rPr>
              <w:t>Staff survey shows that majority of staff are aware of their duties.</w:t>
            </w:r>
          </w:p>
        </w:tc>
      </w:tr>
      <w:tr w:rsidR="00373604" w:rsidRPr="00F218A2" w14:paraId="2839BBEB" w14:textId="77777777" w:rsidTr="004A7499">
        <w:trPr>
          <w:trHeight w:val="907"/>
        </w:trPr>
        <w:tc>
          <w:tcPr>
            <w:tcW w:w="1843" w:type="dxa"/>
            <w:vMerge/>
          </w:tcPr>
          <w:p w14:paraId="19E8986F" w14:textId="77777777" w:rsidR="00373604" w:rsidRPr="00F218A2" w:rsidRDefault="00373604" w:rsidP="004A7499">
            <w:pPr>
              <w:rPr>
                <w:sz w:val="20"/>
              </w:rPr>
            </w:pPr>
          </w:p>
        </w:tc>
        <w:tc>
          <w:tcPr>
            <w:tcW w:w="3230" w:type="dxa"/>
          </w:tcPr>
          <w:p w14:paraId="0B2CA3E8" w14:textId="77777777" w:rsidR="00373604" w:rsidRPr="00F218A2" w:rsidRDefault="00373604" w:rsidP="004A7499">
            <w:pPr>
              <w:rPr>
                <w:sz w:val="20"/>
              </w:rPr>
            </w:pPr>
            <w:r w:rsidRPr="00F218A2">
              <w:rPr>
                <w:sz w:val="20"/>
              </w:rPr>
              <w:t>Staff can identify individual children who may be at risk of radicalisation and how to support them.</w:t>
            </w:r>
          </w:p>
        </w:tc>
        <w:tc>
          <w:tcPr>
            <w:tcW w:w="4708" w:type="dxa"/>
          </w:tcPr>
          <w:p w14:paraId="4A98BCFE" w14:textId="77777777" w:rsidR="00373604" w:rsidRPr="00F218A2" w:rsidRDefault="00373604" w:rsidP="004A7499">
            <w:pPr>
              <w:rPr>
                <w:sz w:val="20"/>
              </w:rPr>
            </w:pPr>
            <w:r w:rsidRPr="00F218A2">
              <w:rPr>
                <w:sz w:val="20"/>
              </w:rPr>
              <w:t>• The Prevent Lead has informed staff about signs and indicators of radicalisation.</w:t>
            </w:r>
          </w:p>
        </w:tc>
        <w:tc>
          <w:tcPr>
            <w:tcW w:w="1843" w:type="dxa"/>
          </w:tcPr>
          <w:p w14:paraId="60974193"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25BB946C" w14:textId="77777777" w:rsidR="00373604" w:rsidRPr="00F218A2" w:rsidRDefault="00373604" w:rsidP="004A7499">
            <w:pPr>
              <w:rPr>
                <w:sz w:val="20"/>
              </w:rPr>
            </w:pPr>
            <w:r>
              <w:rPr>
                <w:sz w:val="20"/>
              </w:rPr>
              <w:t>Staff survey shows that the majority of staff are aware of the indicators of radicalisation.</w:t>
            </w:r>
          </w:p>
        </w:tc>
      </w:tr>
      <w:tr w:rsidR="00373604" w:rsidRPr="00F218A2" w14:paraId="4CEE35AC" w14:textId="77777777" w:rsidTr="004A7499">
        <w:trPr>
          <w:trHeight w:val="936"/>
        </w:trPr>
        <w:tc>
          <w:tcPr>
            <w:tcW w:w="1843" w:type="dxa"/>
            <w:vMerge/>
          </w:tcPr>
          <w:p w14:paraId="49EAE131" w14:textId="77777777" w:rsidR="00373604" w:rsidRPr="00F218A2" w:rsidRDefault="00373604" w:rsidP="004A7499">
            <w:pPr>
              <w:rPr>
                <w:sz w:val="20"/>
              </w:rPr>
            </w:pPr>
          </w:p>
        </w:tc>
        <w:tc>
          <w:tcPr>
            <w:tcW w:w="3230" w:type="dxa"/>
          </w:tcPr>
          <w:p w14:paraId="52CDDED4" w14:textId="77777777" w:rsidR="00373604" w:rsidRPr="00F218A2" w:rsidRDefault="00373604" w:rsidP="004A7499">
            <w:pPr>
              <w:rPr>
                <w:sz w:val="20"/>
              </w:rPr>
            </w:pPr>
            <w:r w:rsidRPr="00F218A2">
              <w:rPr>
                <w:sz w:val="20"/>
              </w:rPr>
              <w:t>There is a clear procedure in place for protecting children at risk of radicalisation.</w:t>
            </w:r>
          </w:p>
        </w:tc>
        <w:tc>
          <w:tcPr>
            <w:tcW w:w="4708" w:type="dxa"/>
          </w:tcPr>
          <w:p w14:paraId="3EEA568A" w14:textId="77777777" w:rsidR="00373604" w:rsidRPr="00F218A2" w:rsidRDefault="00373604" w:rsidP="004A7499">
            <w:pPr>
              <w:rPr>
                <w:sz w:val="20"/>
              </w:rPr>
            </w:pPr>
            <w:r w:rsidRPr="00F218A2">
              <w:rPr>
                <w:sz w:val="20"/>
              </w:rPr>
              <w:t xml:space="preserve">• All staff have read the Schools Safeguarding Policy, which includes a statement regarding the school’s “Prevent” duty. </w:t>
            </w:r>
          </w:p>
          <w:p w14:paraId="3F06B8B6" w14:textId="77777777" w:rsidR="00373604" w:rsidRPr="00F218A2" w:rsidRDefault="00373604" w:rsidP="004A7499">
            <w:pPr>
              <w:rPr>
                <w:sz w:val="20"/>
              </w:rPr>
            </w:pPr>
            <w:r w:rsidRPr="00F218A2">
              <w:rPr>
                <w:sz w:val="20"/>
              </w:rPr>
              <w:t>• All staff understand how to record and report concerns r</w:t>
            </w:r>
            <w:r>
              <w:rPr>
                <w:sz w:val="20"/>
              </w:rPr>
              <w:t>egarding risk of radicalisation on CPOMs.</w:t>
            </w:r>
          </w:p>
        </w:tc>
        <w:tc>
          <w:tcPr>
            <w:tcW w:w="1843" w:type="dxa"/>
          </w:tcPr>
          <w:p w14:paraId="7FE8EA04" w14:textId="77777777" w:rsidR="00373604" w:rsidRPr="00F218A2" w:rsidRDefault="00373604" w:rsidP="004A7499">
            <w:pPr>
              <w:rPr>
                <w:sz w:val="20"/>
              </w:rPr>
            </w:pPr>
            <w:r>
              <w:rPr>
                <w:sz w:val="20"/>
              </w:rPr>
              <w:t xml:space="preserve">- </w:t>
            </w:r>
            <w:r w:rsidRPr="00F218A2">
              <w:rPr>
                <w:sz w:val="20"/>
              </w:rPr>
              <w:t xml:space="preserve">All staff </w:t>
            </w:r>
          </w:p>
          <w:p w14:paraId="25669BBB"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6C712D92" w14:textId="77777777" w:rsidR="00373604" w:rsidRPr="00F218A2" w:rsidRDefault="00373604" w:rsidP="004A7499">
            <w:pPr>
              <w:rPr>
                <w:sz w:val="20"/>
              </w:rPr>
            </w:pPr>
            <w:r>
              <w:rPr>
                <w:sz w:val="20"/>
              </w:rPr>
              <w:t>Staff survey shows that all staff know how to record and report incidents.</w:t>
            </w:r>
          </w:p>
        </w:tc>
      </w:tr>
      <w:tr w:rsidR="00373604" w:rsidRPr="00F218A2" w14:paraId="44BAF6B6" w14:textId="77777777" w:rsidTr="004A7499">
        <w:trPr>
          <w:trHeight w:val="907"/>
        </w:trPr>
        <w:tc>
          <w:tcPr>
            <w:tcW w:w="1843" w:type="dxa"/>
            <w:vMerge/>
          </w:tcPr>
          <w:p w14:paraId="698DD63B" w14:textId="77777777" w:rsidR="00373604" w:rsidRPr="00F218A2" w:rsidRDefault="00373604" w:rsidP="004A7499">
            <w:pPr>
              <w:rPr>
                <w:sz w:val="20"/>
              </w:rPr>
            </w:pPr>
          </w:p>
        </w:tc>
        <w:tc>
          <w:tcPr>
            <w:tcW w:w="3230" w:type="dxa"/>
          </w:tcPr>
          <w:p w14:paraId="016091F8" w14:textId="77777777" w:rsidR="00373604" w:rsidRPr="00F218A2" w:rsidRDefault="00373604" w:rsidP="004A7499">
            <w:pPr>
              <w:rPr>
                <w:sz w:val="20"/>
              </w:rPr>
            </w:pPr>
            <w:r w:rsidRPr="00F218A2">
              <w:rPr>
                <w:sz w:val="20"/>
              </w:rPr>
              <w:t>The school has identified a Prevent Lead.</w:t>
            </w:r>
          </w:p>
        </w:tc>
        <w:tc>
          <w:tcPr>
            <w:tcW w:w="4708" w:type="dxa"/>
          </w:tcPr>
          <w:p w14:paraId="70CC8639" w14:textId="77777777" w:rsidR="00373604" w:rsidRPr="00F218A2" w:rsidRDefault="00373604" w:rsidP="004A7499">
            <w:pPr>
              <w:rPr>
                <w:sz w:val="20"/>
              </w:rPr>
            </w:pPr>
            <w:r w:rsidRPr="00F218A2">
              <w:rPr>
                <w:sz w:val="20"/>
              </w:rPr>
              <w:t xml:space="preserve">• All staff </w:t>
            </w:r>
            <w:r>
              <w:rPr>
                <w:sz w:val="20"/>
              </w:rPr>
              <w:t xml:space="preserve">and parents </w:t>
            </w:r>
            <w:r w:rsidRPr="00F218A2">
              <w:rPr>
                <w:sz w:val="20"/>
              </w:rPr>
              <w:t xml:space="preserve">know who the Prevent Lead is and that this person acts as a source of advice and support. </w:t>
            </w:r>
          </w:p>
          <w:p w14:paraId="71461C36" w14:textId="77777777" w:rsidR="00373604" w:rsidRPr="00F218A2" w:rsidRDefault="00373604" w:rsidP="004A7499">
            <w:pPr>
              <w:rPr>
                <w:sz w:val="20"/>
              </w:rPr>
            </w:pPr>
            <w:r w:rsidRPr="00F218A2">
              <w:rPr>
                <w:sz w:val="20"/>
              </w:rPr>
              <w:t xml:space="preserve">• </w:t>
            </w:r>
            <w:r>
              <w:rPr>
                <w:sz w:val="20"/>
              </w:rPr>
              <w:t>Prevent Lead to feature on school website.</w:t>
            </w:r>
          </w:p>
        </w:tc>
        <w:tc>
          <w:tcPr>
            <w:tcW w:w="1843" w:type="dxa"/>
          </w:tcPr>
          <w:p w14:paraId="29B53164" w14:textId="77777777" w:rsidR="00373604" w:rsidRPr="00F218A2" w:rsidRDefault="00373604" w:rsidP="004A7499">
            <w:pPr>
              <w:rPr>
                <w:sz w:val="20"/>
              </w:rPr>
            </w:pPr>
            <w:r>
              <w:rPr>
                <w:sz w:val="20"/>
              </w:rPr>
              <w:t xml:space="preserve">- </w:t>
            </w:r>
            <w:r w:rsidRPr="00F218A2">
              <w:rPr>
                <w:sz w:val="20"/>
              </w:rPr>
              <w:t xml:space="preserve">All staff </w:t>
            </w:r>
          </w:p>
          <w:p w14:paraId="273480DA"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243FF587" w14:textId="77777777" w:rsidR="00373604" w:rsidRPr="00F218A2" w:rsidRDefault="00373604" w:rsidP="004A7499">
            <w:pPr>
              <w:rPr>
                <w:sz w:val="20"/>
              </w:rPr>
            </w:pPr>
            <w:r>
              <w:rPr>
                <w:sz w:val="20"/>
              </w:rPr>
              <w:t>Staff and parental surveys show that majority know who is the Prevent lead within school and who to talk to if they have concerns.</w:t>
            </w:r>
          </w:p>
        </w:tc>
      </w:tr>
      <w:tr w:rsidR="00373604" w:rsidRPr="00F218A2" w14:paraId="7D5EA6AB" w14:textId="77777777" w:rsidTr="004A7499">
        <w:trPr>
          <w:trHeight w:val="2792"/>
        </w:trPr>
        <w:tc>
          <w:tcPr>
            <w:tcW w:w="1843" w:type="dxa"/>
            <w:vMerge w:val="restart"/>
          </w:tcPr>
          <w:p w14:paraId="53978692" w14:textId="77777777" w:rsidR="00373604" w:rsidRPr="00F218A2" w:rsidRDefault="00373604" w:rsidP="004A7499">
            <w:pPr>
              <w:rPr>
                <w:sz w:val="20"/>
              </w:rPr>
            </w:pPr>
            <w:r w:rsidRPr="00F218A2">
              <w:rPr>
                <w:sz w:val="20"/>
              </w:rPr>
              <w:t xml:space="preserve">Prohibit extremist speakers and events in </w:t>
            </w:r>
            <w:r>
              <w:rPr>
                <w:sz w:val="20"/>
              </w:rPr>
              <w:t xml:space="preserve">and outside of </w:t>
            </w:r>
            <w:r w:rsidRPr="00F218A2">
              <w:rPr>
                <w:sz w:val="20"/>
              </w:rPr>
              <w:t>the school</w:t>
            </w:r>
          </w:p>
        </w:tc>
        <w:tc>
          <w:tcPr>
            <w:tcW w:w="3230" w:type="dxa"/>
          </w:tcPr>
          <w:p w14:paraId="771282CD" w14:textId="77777777" w:rsidR="00373604" w:rsidRPr="00F218A2" w:rsidRDefault="00373604" w:rsidP="004A7499">
            <w:pPr>
              <w:rPr>
                <w:sz w:val="20"/>
              </w:rPr>
            </w:pPr>
            <w:r w:rsidRPr="00F218A2">
              <w:rPr>
                <w:sz w:val="20"/>
              </w:rPr>
              <w:t>The school exercises “due diligence” in relation to requests from external speakers and organisations using school premises</w:t>
            </w:r>
          </w:p>
        </w:tc>
        <w:tc>
          <w:tcPr>
            <w:tcW w:w="4708" w:type="dxa"/>
          </w:tcPr>
          <w:p w14:paraId="1C30E4AA" w14:textId="77777777" w:rsidR="00373604" w:rsidRDefault="00373604" w:rsidP="004A7499">
            <w:pPr>
              <w:rPr>
                <w:sz w:val="20"/>
              </w:rPr>
            </w:pPr>
            <w:r>
              <w:rPr>
                <w:sz w:val="20"/>
              </w:rPr>
              <w:t>Prior to external speakers or organisations visiting:</w:t>
            </w:r>
          </w:p>
          <w:p w14:paraId="1AC120B5" w14:textId="77777777" w:rsidR="00373604" w:rsidRDefault="00373604" w:rsidP="004A7499">
            <w:pPr>
              <w:rPr>
                <w:sz w:val="20"/>
              </w:rPr>
            </w:pPr>
            <w:r w:rsidRPr="00F218A2">
              <w:rPr>
                <w:sz w:val="20"/>
              </w:rPr>
              <w:t>• Request an outline of what</w:t>
            </w:r>
            <w:r>
              <w:rPr>
                <w:sz w:val="20"/>
              </w:rPr>
              <w:t xml:space="preserve"> the speaker intends to cover</w:t>
            </w:r>
          </w:p>
          <w:p w14:paraId="7E107626" w14:textId="77777777" w:rsidR="00373604" w:rsidRPr="00F218A2" w:rsidRDefault="00373604" w:rsidP="004A7499">
            <w:pPr>
              <w:rPr>
                <w:sz w:val="20"/>
              </w:rPr>
            </w:pPr>
            <w:r w:rsidRPr="00F218A2">
              <w:rPr>
                <w:sz w:val="20"/>
              </w:rPr>
              <w:t xml:space="preserve">• Research the person/organisation to establish whether they have demonstrated extreme views/actions. </w:t>
            </w:r>
          </w:p>
          <w:p w14:paraId="58918B10" w14:textId="77777777" w:rsidR="00373604" w:rsidRPr="00F218A2" w:rsidRDefault="00373604" w:rsidP="004A7499">
            <w:pPr>
              <w:rPr>
                <w:sz w:val="20"/>
              </w:rPr>
            </w:pPr>
            <w:r w:rsidRPr="00F218A2">
              <w:rPr>
                <w:sz w:val="20"/>
              </w:rPr>
              <w:t xml:space="preserve">• Deny permission for people/organisations to use school premises if they have links to extreme groups or movements. </w:t>
            </w:r>
          </w:p>
          <w:p w14:paraId="6290B702" w14:textId="77777777" w:rsidR="00373604" w:rsidRDefault="00373604" w:rsidP="004A7499">
            <w:pPr>
              <w:rPr>
                <w:sz w:val="20"/>
              </w:rPr>
            </w:pPr>
            <w:r w:rsidRPr="00F218A2">
              <w:rPr>
                <w:sz w:val="20"/>
              </w:rPr>
              <w:t>• Provide justification for their decisions in writing.</w:t>
            </w:r>
          </w:p>
          <w:p w14:paraId="64C9AB87" w14:textId="77777777" w:rsidR="00373604" w:rsidRPr="00F218A2" w:rsidRDefault="00373604" w:rsidP="004A7499">
            <w:pPr>
              <w:rPr>
                <w:sz w:val="20"/>
              </w:rPr>
            </w:pPr>
            <w:r w:rsidRPr="00F218A2">
              <w:rPr>
                <w:sz w:val="20"/>
              </w:rPr>
              <w:t>•</w:t>
            </w:r>
            <w:r>
              <w:rPr>
                <w:sz w:val="20"/>
              </w:rPr>
              <w:t xml:space="preserve"> Staff are present during visits and know what to do if the content is inappropriate.</w:t>
            </w:r>
          </w:p>
        </w:tc>
        <w:tc>
          <w:tcPr>
            <w:tcW w:w="1843" w:type="dxa"/>
          </w:tcPr>
          <w:p w14:paraId="27C65826" w14:textId="77777777" w:rsidR="00373604" w:rsidRPr="00F218A2" w:rsidRDefault="00373604" w:rsidP="004A7499">
            <w:pPr>
              <w:rPr>
                <w:sz w:val="20"/>
              </w:rPr>
            </w:pPr>
            <w:r>
              <w:rPr>
                <w:sz w:val="20"/>
              </w:rPr>
              <w:t xml:space="preserve">- </w:t>
            </w:r>
            <w:r w:rsidRPr="00F218A2">
              <w:rPr>
                <w:sz w:val="20"/>
              </w:rPr>
              <w:t xml:space="preserve">All staff </w:t>
            </w:r>
          </w:p>
          <w:p w14:paraId="7F30782D"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017F5667" w14:textId="77777777" w:rsidR="00373604" w:rsidRDefault="00373604" w:rsidP="004A7499">
            <w:pPr>
              <w:rPr>
                <w:sz w:val="20"/>
              </w:rPr>
            </w:pPr>
            <w:r>
              <w:rPr>
                <w:sz w:val="20"/>
              </w:rPr>
              <w:t>Staff survey shows that majority of staff know what to do prior to speaker/organisation attending.</w:t>
            </w:r>
          </w:p>
          <w:p w14:paraId="0D22713B" w14:textId="77777777" w:rsidR="00373604" w:rsidRPr="00F218A2" w:rsidRDefault="00373604" w:rsidP="004A7499">
            <w:pPr>
              <w:rPr>
                <w:sz w:val="20"/>
              </w:rPr>
            </w:pPr>
          </w:p>
        </w:tc>
      </w:tr>
      <w:tr w:rsidR="00373604" w:rsidRPr="00F218A2" w14:paraId="034215E5" w14:textId="77777777" w:rsidTr="004A7499">
        <w:trPr>
          <w:trHeight w:val="376"/>
        </w:trPr>
        <w:tc>
          <w:tcPr>
            <w:tcW w:w="1843" w:type="dxa"/>
            <w:vMerge/>
          </w:tcPr>
          <w:p w14:paraId="332CE957" w14:textId="77777777" w:rsidR="00373604" w:rsidRPr="00F218A2" w:rsidRDefault="00373604" w:rsidP="004A7499">
            <w:pPr>
              <w:rPr>
                <w:sz w:val="20"/>
              </w:rPr>
            </w:pPr>
          </w:p>
        </w:tc>
        <w:tc>
          <w:tcPr>
            <w:tcW w:w="3230" w:type="dxa"/>
          </w:tcPr>
          <w:p w14:paraId="5D009089" w14:textId="77777777" w:rsidR="00373604" w:rsidRPr="00F218A2" w:rsidRDefault="00373604" w:rsidP="004A7499">
            <w:pPr>
              <w:rPr>
                <w:sz w:val="20"/>
              </w:rPr>
            </w:pPr>
            <w:r>
              <w:rPr>
                <w:sz w:val="20"/>
              </w:rPr>
              <w:t>The school exercise ‘due diligence’ in relation to speakers and organisations that pupils come into contact with outside of the school.</w:t>
            </w:r>
          </w:p>
        </w:tc>
        <w:tc>
          <w:tcPr>
            <w:tcW w:w="4708" w:type="dxa"/>
          </w:tcPr>
          <w:p w14:paraId="79B5C11E" w14:textId="77777777" w:rsidR="00373604" w:rsidRDefault="00373604" w:rsidP="004A7499">
            <w:pPr>
              <w:rPr>
                <w:sz w:val="20"/>
              </w:rPr>
            </w:pPr>
            <w:r>
              <w:rPr>
                <w:sz w:val="20"/>
              </w:rPr>
              <w:t>Prior to attending setting:</w:t>
            </w:r>
          </w:p>
          <w:p w14:paraId="4CBE8493" w14:textId="77777777" w:rsidR="00373604" w:rsidRDefault="00373604" w:rsidP="004A7499">
            <w:pPr>
              <w:rPr>
                <w:sz w:val="20"/>
              </w:rPr>
            </w:pPr>
            <w:r w:rsidRPr="00F218A2">
              <w:rPr>
                <w:sz w:val="20"/>
              </w:rPr>
              <w:t>•</w:t>
            </w:r>
            <w:r>
              <w:rPr>
                <w:sz w:val="20"/>
              </w:rPr>
              <w:t xml:space="preserve"> Staff to conduct a pre-visit risk assessment. </w:t>
            </w:r>
          </w:p>
          <w:p w14:paraId="43F0CBCD" w14:textId="77777777" w:rsidR="00373604" w:rsidRDefault="00373604" w:rsidP="004A7499">
            <w:pPr>
              <w:rPr>
                <w:sz w:val="20"/>
              </w:rPr>
            </w:pPr>
            <w:r w:rsidRPr="00F218A2">
              <w:rPr>
                <w:sz w:val="20"/>
              </w:rPr>
              <w:t>• Request an outline of what</w:t>
            </w:r>
            <w:r>
              <w:rPr>
                <w:sz w:val="20"/>
              </w:rPr>
              <w:t xml:space="preserve"> the speaker intends to cover and/or the activities that the children will partake in (e.g. itinerary).  This should include who else is will be present at time of children visiting.</w:t>
            </w:r>
          </w:p>
          <w:p w14:paraId="07C74D7E" w14:textId="77777777" w:rsidR="00373604" w:rsidRPr="00F218A2" w:rsidRDefault="00373604" w:rsidP="004A7499">
            <w:pPr>
              <w:rPr>
                <w:sz w:val="20"/>
              </w:rPr>
            </w:pPr>
            <w:r w:rsidRPr="00F218A2">
              <w:rPr>
                <w:sz w:val="20"/>
              </w:rPr>
              <w:t xml:space="preserve">• Research the person/organisation to establish whether they have demonstrated extreme views/actions. </w:t>
            </w:r>
          </w:p>
          <w:p w14:paraId="03F4A255" w14:textId="77777777" w:rsidR="00373604" w:rsidRDefault="00373604" w:rsidP="004A7499">
            <w:pPr>
              <w:rPr>
                <w:sz w:val="20"/>
              </w:rPr>
            </w:pPr>
            <w:r w:rsidRPr="00F218A2">
              <w:rPr>
                <w:sz w:val="20"/>
              </w:rPr>
              <w:t xml:space="preserve">• Deny permission for </w:t>
            </w:r>
            <w:r>
              <w:rPr>
                <w:sz w:val="20"/>
              </w:rPr>
              <w:t xml:space="preserve">school to visit </w:t>
            </w:r>
            <w:r w:rsidRPr="00F218A2">
              <w:rPr>
                <w:sz w:val="20"/>
              </w:rPr>
              <w:t>organisations</w:t>
            </w:r>
            <w:r>
              <w:rPr>
                <w:sz w:val="20"/>
              </w:rPr>
              <w:t>/settings</w:t>
            </w:r>
            <w:r w:rsidRPr="00F218A2">
              <w:rPr>
                <w:sz w:val="20"/>
              </w:rPr>
              <w:t xml:space="preserve"> if they have links to extreme groups or movements. </w:t>
            </w:r>
          </w:p>
          <w:p w14:paraId="5B045C43" w14:textId="77777777" w:rsidR="00373604" w:rsidRDefault="00373604" w:rsidP="004A7499">
            <w:pPr>
              <w:rPr>
                <w:sz w:val="20"/>
              </w:rPr>
            </w:pPr>
            <w:r w:rsidRPr="00F218A2">
              <w:rPr>
                <w:sz w:val="20"/>
              </w:rPr>
              <w:t>•</w:t>
            </w:r>
            <w:r>
              <w:rPr>
                <w:sz w:val="20"/>
              </w:rPr>
              <w:t xml:space="preserve"> Staff are present during visits and know what to do if the content is inappropriate.</w:t>
            </w:r>
          </w:p>
        </w:tc>
        <w:tc>
          <w:tcPr>
            <w:tcW w:w="1843" w:type="dxa"/>
          </w:tcPr>
          <w:p w14:paraId="515457D2" w14:textId="77777777" w:rsidR="00373604" w:rsidRPr="00F218A2" w:rsidRDefault="00373604" w:rsidP="004A7499">
            <w:pPr>
              <w:rPr>
                <w:sz w:val="20"/>
              </w:rPr>
            </w:pPr>
            <w:r>
              <w:rPr>
                <w:sz w:val="20"/>
              </w:rPr>
              <w:t xml:space="preserve">- </w:t>
            </w:r>
            <w:r w:rsidRPr="00F218A2">
              <w:rPr>
                <w:sz w:val="20"/>
              </w:rPr>
              <w:t xml:space="preserve">All staff </w:t>
            </w:r>
          </w:p>
          <w:p w14:paraId="2BB9F931" w14:textId="77777777" w:rsidR="00373604" w:rsidRPr="00F218A2" w:rsidRDefault="00373604" w:rsidP="004A7499">
            <w:pPr>
              <w:rPr>
                <w:sz w:val="20"/>
              </w:rPr>
            </w:pPr>
            <w:r>
              <w:rPr>
                <w:sz w:val="20"/>
              </w:rPr>
              <w:t xml:space="preserve">- </w:t>
            </w:r>
            <w:r w:rsidRPr="00F218A2">
              <w:rPr>
                <w:sz w:val="20"/>
              </w:rPr>
              <w:t>Prevent Lead</w:t>
            </w:r>
          </w:p>
        </w:tc>
        <w:tc>
          <w:tcPr>
            <w:tcW w:w="2644" w:type="dxa"/>
          </w:tcPr>
          <w:p w14:paraId="1899A7D7" w14:textId="77777777" w:rsidR="00373604" w:rsidRDefault="00373604" w:rsidP="004A7499">
            <w:pPr>
              <w:rPr>
                <w:sz w:val="20"/>
              </w:rPr>
            </w:pPr>
            <w:r>
              <w:rPr>
                <w:sz w:val="20"/>
              </w:rPr>
              <w:t>Staff survey shows that majority of staff know what to do prior to attending another setting.</w:t>
            </w:r>
          </w:p>
          <w:p w14:paraId="59C8B12E" w14:textId="77777777" w:rsidR="00373604" w:rsidRPr="00F218A2" w:rsidRDefault="00373604" w:rsidP="004A7499">
            <w:pPr>
              <w:rPr>
                <w:sz w:val="20"/>
              </w:rPr>
            </w:pPr>
          </w:p>
        </w:tc>
      </w:tr>
      <w:tr w:rsidR="00373604" w:rsidRPr="00F218A2" w14:paraId="785ECC7E" w14:textId="77777777" w:rsidTr="004A7499">
        <w:trPr>
          <w:trHeight w:val="251"/>
        </w:trPr>
        <w:tc>
          <w:tcPr>
            <w:tcW w:w="14268" w:type="dxa"/>
            <w:gridSpan w:val="5"/>
          </w:tcPr>
          <w:p w14:paraId="194EA00D" w14:textId="77777777" w:rsidR="00373604" w:rsidRPr="00F218A2" w:rsidRDefault="00373604" w:rsidP="004A7499">
            <w:pPr>
              <w:rPr>
                <w:sz w:val="20"/>
              </w:rPr>
            </w:pPr>
            <w:r w:rsidRPr="00F218A2">
              <w:rPr>
                <w:sz w:val="20"/>
              </w:rPr>
              <w:t>Working in Partnership</w:t>
            </w:r>
          </w:p>
        </w:tc>
      </w:tr>
      <w:tr w:rsidR="00373604" w:rsidRPr="00F218A2" w14:paraId="46AEF3D9" w14:textId="77777777" w:rsidTr="004A7499">
        <w:trPr>
          <w:trHeight w:val="907"/>
        </w:trPr>
        <w:tc>
          <w:tcPr>
            <w:tcW w:w="1843" w:type="dxa"/>
          </w:tcPr>
          <w:p w14:paraId="67D7F056" w14:textId="77777777" w:rsidR="00373604" w:rsidRPr="00F218A2" w:rsidRDefault="00373604" w:rsidP="004A7499">
            <w:pPr>
              <w:rPr>
                <w:sz w:val="20"/>
              </w:rPr>
            </w:pPr>
            <w:r w:rsidRPr="00F218A2">
              <w:rPr>
                <w:sz w:val="20"/>
              </w:rPr>
              <w:t>The school is using existing local partnership arrangements in exercising its Prevent duty.</w:t>
            </w:r>
          </w:p>
        </w:tc>
        <w:tc>
          <w:tcPr>
            <w:tcW w:w="3230" w:type="dxa"/>
          </w:tcPr>
          <w:p w14:paraId="622C091A" w14:textId="77777777" w:rsidR="00373604" w:rsidRPr="00F218A2" w:rsidRDefault="00373604" w:rsidP="004A7499">
            <w:pPr>
              <w:rPr>
                <w:sz w:val="20"/>
              </w:rPr>
            </w:pPr>
            <w:r w:rsidRPr="00F218A2">
              <w:rPr>
                <w:sz w:val="20"/>
              </w:rPr>
              <w:t>Staff record and report concerns in line with existing policies and procedures.</w:t>
            </w:r>
          </w:p>
        </w:tc>
        <w:tc>
          <w:tcPr>
            <w:tcW w:w="4708" w:type="dxa"/>
          </w:tcPr>
          <w:p w14:paraId="4E661FEF" w14:textId="77777777" w:rsidR="00373604" w:rsidRPr="00F218A2" w:rsidRDefault="00373604" w:rsidP="004A7499">
            <w:pPr>
              <w:rPr>
                <w:sz w:val="20"/>
              </w:rPr>
            </w:pPr>
            <w:r w:rsidRPr="00F218A2">
              <w:rPr>
                <w:sz w:val="20"/>
              </w:rPr>
              <w:t xml:space="preserve">• All staff record and report concerns on </w:t>
            </w:r>
            <w:r>
              <w:rPr>
                <w:sz w:val="20"/>
              </w:rPr>
              <w:t>CPOMS ensuring that they share with the Prevent Lead.</w:t>
            </w:r>
          </w:p>
        </w:tc>
        <w:tc>
          <w:tcPr>
            <w:tcW w:w="1843" w:type="dxa"/>
          </w:tcPr>
          <w:p w14:paraId="3EE3E678" w14:textId="77777777" w:rsidR="00373604" w:rsidRPr="00F218A2" w:rsidRDefault="00373604" w:rsidP="004A7499">
            <w:pPr>
              <w:rPr>
                <w:sz w:val="20"/>
              </w:rPr>
            </w:pPr>
            <w:r>
              <w:rPr>
                <w:sz w:val="20"/>
              </w:rPr>
              <w:t>- All staff</w:t>
            </w:r>
          </w:p>
        </w:tc>
        <w:tc>
          <w:tcPr>
            <w:tcW w:w="2644" w:type="dxa"/>
          </w:tcPr>
          <w:p w14:paraId="480D70D8" w14:textId="77777777" w:rsidR="00373604" w:rsidRPr="00F218A2" w:rsidRDefault="00373604" w:rsidP="004A7499">
            <w:pPr>
              <w:rPr>
                <w:sz w:val="20"/>
              </w:rPr>
            </w:pPr>
            <w:r>
              <w:rPr>
                <w:sz w:val="20"/>
              </w:rPr>
              <w:t>Staff survey shows that all staff know how to record and report incidents.</w:t>
            </w:r>
          </w:p>
        </w:tc>
      </w:tr>
      <w:tr w:rsidR="00373604" w:rsidRPr="00F218A2" w14:paraId="7266C2F9" w14:textId="77777777" w:rsidTr="004A7499">
        <w:trPr>
          <w:trHeight w:val="907"/>
        </w:trPr>
        <w:tc>
          <w:tcPr>
            <w:tcW w:w="1843" w:type="dxa"/>
          </w:tcPr>
          <w:p w14:paraId="40CD9C75" w14:textId="77777777" w:rsidR="00373604" w:rsidRPr="00F218A2" w:rsidRDefault="00373604" w:rsidP="004A7499">
            <w:pPr>
              <w:rPr>
                <w:sz w:val="20"/>
              </w:rPr>
            </w:pPr>
          </w:p>
        </w:tc>
        <w:tc>
          <w:tcPr>
            <w:tcW w:w="3230" w:type="dxa"/>
          </w:tcPr>
          <w:p w14:paraId="2AF7F911" w14:textId="77777777" w:rsidR="00373604" w:rsidRPr="00F218A2" w:rsidRDefault="00373604" w:rsidP="004A7499">
            <w:pPr>
              <w:rPr>
                <w:sz w:val="20"/>
              </w:rPr>
            </w:pPr>
            <w:r w:rsidRPr="00F218A2">
              <w:rPr>
                <w:sz w:val="20"/>
              </w:rPr>
              <w:t>The Prevent Lead makes appropriate referrals to other agencies including the MultiAgency Safeguarding Hub (MASH) and Channel Panel.</w:t>
            </w:r>
          </w:p>
        </w:tc>
        <w:tc>
          <w:tcPr>
            <w:tcW w:w="4708" w:type="dxa"/>
          </w:tcPr>
          <w:p w14:paraId="061ABC5F" w14:textId="77777777" w:rsidR="00373604" w:rsidRPr="00F218A2" w:rsidRDefault="00373604" w:rsidP="004A7499">
            <w:pPr>
              <w:rPr>
                <w:sz w:val="20"/>
              </w:rPr>
            </w:pPr>
            <w:r w:rsidRPr="00F218A2">
              <w:rPr>
                <w:sz w:val="20"/>
              </w:rPr>
              <w:t>• Records of referrals are on CPOMS.</w:t>
            </w:r>
          </w:p>
          <w:p w14:paraId="4AB94F05" w14:textId="77777777" w:rsidR="00373604" w:rsidRPr="00F218A2" w:rsidRDefault="00373604" w:rsidP="004A7499">
            <w:pPr>
              <w:rPr>
                <w:sz w:val="20"/>
              </w:rPr>
            </w:pPr>
            <w:r w:rsidRPr="00F218A2">
              <w:rPr>
                <w:sz w:val="20"/>
              </w:rPr>
              <w:t>• Referrals are followed up appropriately.</w:t>
            </w:r>
          </w:p>
        </w:tc>
        <w:tc>
          <w:tcPr>
            <w:tcW w:w="1843" w:type="dxa"/>
          </w:tcPr>
          <w:p w14:paraId="421949BC" w14:textId="77777777" w:rsidR="00373604" w:rsidRDefault="00373604" w:rsidP="004A7499">
            <w:pPr>
              <w:rPr>
                <w:sz w:val="20"/>
              </w:rPr>
            </w:pPr>
            <w:r>
              <w:rPr>
                <w:sz w:val="20"/>
              </w:rPr>
              <w:t>- All staff</w:t>
            </w:r>
          </w:p>
          <w:p w14:paraId="5F2E7FBF" w14:textId="77777777" w:rsidR="00373604" w:rsidRPr="00F218A2" w:rsidRDefault="00373604" w:rsidP="004A7499">
            <w:pPr>
              <w:rPr>
                <w:sz w:val="20"/>
              </w:rPr>
            </w:pPr>
            <w:r>
              <w:rPr>
                <w:sz w:val="20"/>
              </w:rPr>
              <w:t xml:space="preserve">- Prevent Lead </w:t>
            </w:r>
          </w:p>
        </w:tc>
        <w:tc>
          <w:tcPr>
            <w:tcW w:w="2644" w:type="dxa"/>
          </w:tcPr>
          <w:p w14:paraId="15E7A30C" w14:textId="77777777" w:rsidR="00373604" w:rsidRPr="00F218A2" w:rsidRDefault="00373604" w:rsidP="004A7499">
            <w:pPr>
              <w:rPr>
                <w:sz w:val="20"/>
              </w:rPr>
            </w:pPr>
            <w:r>
              <w:rPr>
                <w:sz w:val="20"/>
              </w:rPr>
              <w:t>Staff survey shows that all majority of staff feel that the Prevent lead would take appropriate action.</w:t>
            </w:r>
          </w:p>
        </w:tc>
      </w:tr>
      <w:tr w:rsidR="00373604" w:rsidRPr="00F218A2" w14:paraId="5DAF1B2F" w14:textId="77777777" w:rsidTr="004A7499">
        <w:trPr>
          <w:trHeight w:val="309"/>
        </w:trPr>
        <w:tc>
          <w:tcPr>
            <w:tcW w:w="14268" w:type="dxa"/>
            <w:gridSpan w:val="5"/>
          </w:tcPr>
          <w:p w14:paraId="6B52AC76" w14:textId="77777777" w:rsidR="00373604" w:rsidRPr="00F218A2" w:rsidRDefault="00373604" w:rsidP="004A7499">
            <w:pPr>
              <w:rPr>
                <w:sz w:val="20"/>
              </w:rPr>
            </w:pPr>
            <w:r w:rsidRPr="00F218A2">
              <w:rPr>
                <w:sz w:val="20"/>
              </w:rPr>
              <w:t>Staff training</w:t>
            </w:r>
          </w:p>
        </w:tc>
      </w:tr>
      <w:tr w:rsidR="00373604" w:rsidRPr="00F218A2" w14:paraId="2D642278" w14:textId="77777777" w:rsidTr="004A7499">
        <w:trPr>
          <w:trHeight w:val="2642"/>
        </w:trPr>
        <w:tc>
          <w:tcPr>
            <w:tcW w:w="1843" w:type="dxa"/>
            <w:vMerge w:val="restart"/>
          </w:tcPr>
          <w:p w14:paraId="21B2BEB5" w14:textId="77777777" w:rsidR="00373604" w:rsidRPr="00F218A2" w:rsidRDefault="00373604" w:rsidP="004A7499">
            <w:pPr>
              <w:rPr>
                <w:sz w:val="20"/>
              </w:rPr>
            </w:pPr>
            <w:r w:rsidRPr="00F218A2">
              <w:rPr>
                <w:sz w:val="20"/>
              </w:rPr>
              <w:t>Equip staff to identify children at risk of being drawn into terrorism and to challenge extremist ideas.</w:t>
            </w:r>
          </w:p>
        </w:tc>
        <w:tc>
          <w:tcPr>
            <w:tcW w:w="3230" w:type="dxa"/>
          </w:tcPr>
          <w:p w14:paraId="614AD70E" w14:textId="77777777" w:rsidR="00373604" w:rsidRPr="00F218A2" w:rsidRDefault="00373604" w:rsidP="004A7499">
            <w:pPr>
              <w:rPr>
                <w:sz w:val="20"/>
              </w:rPr>
            </w:pPr>
            <w:r w:rsidRPr="00F218A2">
              <w:rPr>
                <w:sz w:val="20"/>
              </w:rPr>
              <w:t>Assess the training needs of staff in the light of the school’s assessment of the risk to pupils at the school of being drawn into terrorism.</w:t>
            </w:r>
          </w:p>
        </w:tc>
        <w:tc>
          <w:tcPr>
            <w:tcW w:w="4708" w:type="dxa"/>
          </w:tcPr>
          <w:p w14:paraId="0F2921DC" w14:textId="77777777" w:rsidR="00373604" w:rsidRDefault="00373604" w:rsidP="004A7499">
            <w:pPr>
              <w:rPr>
                <w:sz w:val="20"/>
              </w:rPr>
            </w:pPr>
            <w:r w:rsidRPr="00F218A2">
              <w:rPr>
                <w:sz w:val="20"/>
              </w:rPr>
              <w:t xml:space="preserve">We: </w:t>
            </w:r>
          </w:p>
          <w:p w14:paraId="3804AC5F" w14:textId="77777777" w:rsidR="00373604" w:rsidRDefault="00373604" w:rsidP="004A7499">
            <w:pPr>
              <w:rPr>
                <w:sz w:val="20"/>
              </w:rPr>
            </w:pPr>
            <w:r w:rsidRPr="00F218A2">
              <w:rPr>
                <w:sz w:val="20"/>
              </w:rPr>
              <w:t xml:space="preserve">• Ensure that the Designated Safeguarding Lead </w:t>
            </w:r>
            <w:r>
              <w:rPr>
                <w:sz w:val="20"/>
              </w:rPr>
              <w:t xml:space="preserve">and Deputy </w:t>
            </w:r>
            <w:r w:rsidRPr="00F218A2">
              <w:rPr>
                <w:sz w:val="20"/>
              </w:rPr>
              <w:t>Designated Safeguarding Lead</w:t>
            </w:r>
            <w:r>
              <w:rPr>
                <w:sz w:val="20"/>
              </w:rPr>
              <w:t>/s</w:t>
            </w:r>
            <w:r w:rsidRPr="00F218A2">
              <w:rPr>
                <w:sz w:val="20"/>
              </w:rPr>
              <w:t xml:space="preserve"> </w:t>
            </w:r>
            <w:r>
              <w:rPr>
                <w:sz w:val="20"/>
              </w:rPr>
              <w:t xml:space="preserve">undertake/s </w:t>
            </w:r>
            <w:r w:rsidRPr="00F218A2">
              <w:rPr>
                <w:sz w:val="20"/>
              </w:rPr>
              <w:t xml:space="preserve">Prevent Awareness Training. </w:t>
            </w:r>
          </w:p>
          <w:p w14:paraId="26557BE0" w14:textId="77777777" w:rsidR="00373604" w:rsidRDefault="00373604" w:rsidP="004A7499">
            <w:pPr>
              <w:rPr>
                <w:sz w:val="20"/>
              </w:rPr>
            </w:pPr>
            <w:r w:rsidRPr="00F218A2">
              <w:rPr>
                <w:sz w:val="20"/>
              </w:rPr>
              <w:t xml:space="preserve">• Ensure that the Designated Safeguarding Lead </w:t>
            </w:r>
            <w:r>
              <w:rPr>
                <w:sz w:val="20"/>
              </w:rPr>
              <w:t xml:space="preserve">and Deputy </w:t>
            </w:r>
            <w:r w:rsidRPr="00F218A2">
              <w:rPr>
                <w:sz w:val="20"/>
              </w:rPr>
              <w:t>Designated Safeguarding Lead</w:t>
            </w:r>
            <w:r>
              <w:rPr>
                <w:sz w:val="20"/>
              </w:rPr>
              <w:t>/s</w:t>
            </w:r>
            <w:r w:rsidRPr="00F218A2">
              <w:rPr>
                <w:sz w:val="20"/>
              </w:rPr>
              <w:t xml:space="preserve"> is</w:t>
            </w:r>
            <w:r>
              <w:rPr>
                <w:sz w:val="20"/>
              </w:rPr>
              <w:t>/are</w:t>
            </w:r>
            <w:r w:rsidRPr="00F218A2">
              <w:rPr>
                <w:sz w:val="20"/>
              </w:rPr>
              <w:t xml:space="preserve"> able to provide advice and support to other members of staff on protecting children from the risk of radicalisation. </w:t>
            </w:r>
          </w:p>
          <w:p w14:paraId="387DFF2A" w14:textId="77777777" w:rsidR="00373604" w:rsidRPr="00F218A2" w:rsidRDefault="00373604" w:rsidP="004A7499">
            <w:pPr>
              <w:rPr>
                <w:sz w:val="20"/>
              </w:rPr>
            </w:pPr>
            <w:r w:rsidRPr="00F218A2">
              <w:rPr>
                <w:sz w:val="20"/>
              </w:rPr>
              <w:t>• Relevant staff have completed the “General Awareness Training on Channel”. (Referred to in the DfE guidance cited below).</w:t>
            </w:r>
          </w:p>
        </w:tc>
        <w:tc>
          <w:tcPr>
            <w:tcW w:w="1843" w:type="dxa"/>
          </w:tcPr>
          <w:p w14:paraId="54B2D057" w14:textId="77777777" w:rsidR="00373604" w:rsidRDefault="00373604" w:rsidP="004A7499">
            <w:pPr>
              <w:rPr>
                <w:sz w:val="20"/>
              </w:rPr>
            </w:pPr>
            <w:r w:rsidRPr="00F218A2">
              <w:rPr>
                <w:sz w:val="20"/>
              </w:rPr>
              <w:t xml:space="preserve">Designated Safeguarding Lead/Prevent Lead </w:t>
            </w:r>
          </w:p>
          <w:p w14:paraId="6AEF6A87" w14:textId="77777777" w:rsidR="00373604" w:rsidRPr="00F218A2" w:rsidRDefault="00373604" w:rsidP="004A7499">
            <w:pPr>
              <w:rPr>
                <w:sz w:val="20"/>
              </w:rPr>
            </w:pPr>
            <w:r w:rsidRPr="00F218A2">
              <w:rPr>
                <w:sz w:val="20"/>
              </w:rPr>
              <w:t>Relevant staff identified by the Prevent Lead</w:t>
            </w:r>
          </w:p>
        </w:tc>
        <w:tc>
          <w:tcPr>
            <w:tcW w:w="2644" w:type="dxa"/>
          </w:tcPr>
          <w:p w14:paraId="7DD69D79" w14:textId="77777777" w:rsidR="00373604" w:rsidRPr="00F218A2" w:rsidRDefault="00373604" w:rsidP="004A7499">
            <w:pPr>
              <w:rPr>
                <w:sz w:val="20"/>
              </w:rPr>
            </w:pPr>
            <w:r>
              <w:rPr>
                <w:sz w:val="20"/>
              </w:rPr>
              <w:t>Staff continuous professional develop shows training for all staff.</w:t>
            </w:r>
          </w:p>
        </w:tc>
      </w:tr>
      <w:tr w:rsidR="00373604" w:rsidRPr="00F218A2" w14:paraId="4F1A6AC4" w14:textId="77777777" w:rsidTr="004A7499">
        <w:trPr>
          <w:trHeight w:val="425"/>
        </w:trPr>
        <w:tc>
          <w:tcPr>
            <w:tcW w:w="1843" w:type="dxa"/>
            <w:vMerge/>
          </w:tcPr>
          <w:p w14:paraId="758B24A4" w14:textId="77777777" w:rsidR="00373604" w:rsidRPr="00F218A2" w:rsidRDefault="00373604" w:rsidP="004A7499">
            <w:pPr>
              <w:rPr>
                <w:sz w:val="20"/>
              </w:rPr>
            </w:pPr>
          </w:p>
        </w:tc>
        <w:tc>
          <w:tcPr>
            <w:tcW w:w="3230" w:type="dxa"/>
          </w:tcPr>
          <w:p w14:paraId="7609999E" w14:textId="77777777" w:rsidR="00373604" w:rsidRPr="00F218A2" w:rsidRDefault="00373604" w:rsidP="004A7499">
            <w:pPr>
              <w:rPr>
                <w:sz w:val="20"/>
              </w:rPr>
            </w:pPr>
            <w:r>
              <w:rPr>
                <w:sz w:val="20"/>
              </w:rPr>
              <w:t xml:space="preserve"> Ensuring that the Prevent Lead has the most up to date guidance so that they are able to advise stakeholders of appropriate actions.</w:t>
            </w:r>
          </w:p>
        </w:tc>
        <w:tc>
          <w:tcPr>
            <w:tcW w:w="4708" w:type="dxa"/>
          </w:tcPr>
          <w:p w14:paraId="69572DEB" w14:textId="77777777" w:rsidR="00373604" w:rsidRDefault="00373604" w:rsidP="004A7499">
            <w:pPr>
              <w:rPr>
                <w:sz w:val="20"/>
              </w:rPr>
            </w:pPr>
            <w:r w:rsidRPr="00F218A2">
              <w:rPr>
                <w:sz w:val="20"/>
              </w:rPr>
              <w:t xml:space="preserve">• </w:t>
            </w:r>
            <w:r w:rsidRPr="00CC1B3A">
              <w:rPr>
                <w:sz w:val="20"/>
              </w:rPr>
              <w:t>Keep in touch with all relevant updates and ensure information/resources is stored and accessible</w:t>
            </w:r>
            <w:r>
              <w:rPr>
                <w:sz w:val="20"/>
              </w:rPr>
              <w:t>.</w:t>
            </w:r>
          </w:p>
          <w:p w14:paraId="50898363" w14:textId="77777777" w:rsidR="00373604" w:rsidRDefault="00373604" w:rsidP="004A7499">
            <w:pPr>
              <w:rPr>
                <w:sz w:val="20"/>
              </w:rPr>
            </w:pPr>
            <w:r w:rsidRPr="00F218A2">
              <w:rPr>
                <w:sz w:val="20"/>
              </w:rPr>
              <w:t xml:space="preserve">• </w:t>
            </w:r>
            <w:r w:rsidRPr="00CC1B3A">
              <w:rPr>
                <w:sz w:val="20"/>
              </w:rPr>
              <w:t>Attend DSL network events and strengthen links with local agencies and local Prevent Team</w:t>
            </w:r>
            <w:r>
              <w:rPr>
                <w:sz w:val="20"/>
              </w:rPr>
              <w:t>.</w:t>
            </w:r>
          </w:p>
          <w:p w14:paraId="46823FD6" w14:textId="77777777" w:rsidR="00373604" w:rsidRPr="00F218A2" w:rsidRDefault="00373604" w:rsidP="004A7499">
            <w:pPr>
              <w:rPr>
                <w:sz w:val="20"/>
              </w:rPr>
            </w:pPr>
          </w:p>
        </w:tc>
        <w:tc>
          <w:tcPr>
            <w:tcW w:w="1843" w:type="dxa"/>
          </w:tcPr>
          <w:p w14:paraId="0DD7CA8A" w14:textId="77777777" w:rsidR="00373604" w:rsidRPr="00F218A2" w:rsidRDefault="00373604" w:rsidP="004A7499">
            <w:pPr>
              <w:rPr>
                <w:sz w:val="20"/>
              </w:rPr>
            </w:pPr>
            <w:r>
              <w:rPr>
                <w:sz w:val="20"/>
              </w:rPr>
              <w:t>- Prevent Lead</w:t>
            </w:r>
          </w:p>
        </w:tc>
        <w:tc>
          <w:tcPr>
            <w:tcW w:w="2644" w:type="dxa"/>
          </w:tcPr>
          <w:p w14:paraId="2A81C2C9" w14:textId="77777777" w:rsidR="00373604" w:rsidRPr="00F218A2" w:rsidRDefault="00373604" w:rsidP="004A7499">
            <w:pPr>
              <w:rPr>
                <w:sz w:val="20"/>
              </w:rPr>
            </w:pPr>
            <w:r>
              <w:rPr>
                <w:sz w:val="20"/>
              </w:rPr>
              <w:t>Prevent Lead feels confident in role and has support from local Prevent team.</w:t>
            </w:r>
          </w:p>
        </w:tc>
      </w:tr>
      <w:tr w:rsidR="00373604" w:rsidRPr="00F218A2" w14:paraId="404B10CC" w14:textId="77777777" w:rsidTr="004A7499">
        <w:trPr>
          <w:trHeight w:val="783"/>
        </w:trPr>
        <w:tc>
          <w:tcPr>
            <w:tcW w:w="1843" w:type="dxa"/>
            <w:vMerge/>
          </w:tcPr>
          <w:p w14:paraId="437EC190" w14:textId="77777777" w:rsidR="00373604" w:rsidRPr="00F218A2" w:rsidRDefault="00373604" w:rsidP="004A7499">
            <w:pPr>
              <w:rPr>
                <w:sz w:val="20"/>
              </w:rPr>
            </w:pPr>
          </w:p>
        </w:tc>
        <w:tc>
          <w:tcPr>
            <w:tcW w:w="3230" w:type="dxa"/>
          </w:tcPr>
          <w:p w14:paraId="70D47B6A" w14:textId="77777777" w:rsidR="00373604" w:rsidRDefault="00373604" w:rsidP="004A7499">
            <w:pPr>
              <w:rPr>
                <w:sz w:val="20"/>
              </w:rPr>
            </w:pPr>
            <w:r>
              <w:rPr>
                <w:sz w:val="20"/>
              </w:rPr>
              <w:t>Ensure that all new staff, student, volunteers are aware of procedures.</w:t>
            </w:r>
          </w:p>
        </w:tc>
        <w:tc>
          <w:tcPr>
            <w:tcW w:w="4708" w:type="dxa"/>
          </w:tcPr>
          <w:p w14:paraId="228F8400" w14:textId="77777777" w:rsidR="00373604" w:rsidRDefault="00373604" w:rsidP="004A7499">
            <w:pPr>
              <w:rPr>
                <w:sz w:val="20"/>
              </w:rPr>
            </w:pPr>
            <w:r w:rsidRPr="00F218A2">
              <w:rPr>
                <w:sz w:val="20"/>
              </w:rPr>
              <w:t xml:space="preserve">• </w:t>
            </w:r>
            <w:r w:rsidRPr="00895B00">
              <w:rPr>
                <w:sz w:val="20"/>
              </w:rPr>
              <w:t>Ensure that new arriva</w:t>
            </w:r>
            <w:r>
              <w:rPr>
                <w:sz w:val="20"/>
              </w:rPr>
              <w:t>ls receive Prevent overview as part of their induction</w:t>
            </w:r>
          </w:p>
          <w:p w14:paraId="76C7BC74" w14:textId="77777777" w:rsidR="00373604" w:rsidRDefault="00373604" w:rsidP="004A7499">
            <w:pPr>
              <w:rPr>
                <w:sz w:val="20"/>
              </w:rPr>
            </w:pPr>
            <w:r w:rsidRPr="00F218A2">
              <w:rPr>
                <w:sz w:val="20"/>
              </w:rPr>
              <w:t xml:space="preserve">• </w:t>
            </w:r>
            <w:r>
              <w:rPr>
                <w:sz w:val="20"/>
              </w:rPr>
              <w:t>C</w:t>
            </w:r>
            <w:r w:rsidRPr="00895B00">
              <w:rPr>
                <w:sz w:val="20"/>
              </w:rPr>
              <w:t>onsider need for new intake Prevent training or refresher</w:t>
            </w:r>
          </w:p>
          <w:p w14:paraId="6795A0C7" w14:textId="77777777" w:rsidR="00373604" w:rsidRDefault="00373604" w:rsidP="004A7499">
            <w:pPr>
              <w:rPr>
                <w:sz w:val="20"/>
              </w:rPr>
            </w:pPr>
          </w:p>
          <w:p w14:paraId="7245EF32" w14:textId="77777777" w:rsidR="00373604" w:rsidRPr="00F218A2" w:rsidRDefault="00373604" w:rsidP="004A7499">
            <w:pPr>
              <w:rPr>
                <w:sz w:val="20"/>
              </w:rPr>
            </w:pPr>
          </w:p>
        </w:tc>
        <w:tc>
          <w:tcPr>
            <w:tcW w:w="1843" w:type="dxa"/>
          </w:tcPr>
          <w:p w14:paraId="7FF6497F" w14:textId="77777777" w:rsidR="00373604" w:rsidRDefault="00373604" w:rsidP="004A7499">
            <w:pPr>
              <w:rPr>
                <w:sz w:val="20"/>
              </w:rPr>
            </w:pPr>
            <w:r>
              <w:rPr>
                <w:sz w:val="20"/>
              </w:rPr>
              <w:t>- New staff</w:t>
            </w:r>
          </w:p>
          <w:p w14:paraId="266E828D" w14:textId="77777777" w:rsidR="00373604" w:rsidRPr="00F218A2" w:rsidRDefault="00373604" w:rsidP="004A7499">
            <w:pPr>
              <w:rPr>
                <w:sz w:val="20"/>
              </w:rPr>
            </w:pPr>
            <w:r>
              <w:rPr>
                <w:sz w:val="20"/>
              </w:rPr>
              <w:t>- Prevent Lead</w:t>
            </w:r>
          </w:p>
        </w:tc>
        <w:tc>
          <w:tcPr>
            <w:tcW w:w="2644" w:type="dxa"/>
          </w:tcPr>
          <w:p w14:paraId="789326F9" w14:textId="77777777" w:rsidR="00373604" w:rsidRPr="00F218A2" w:rsidRDefault="00373604" w:rsidP="004A7499">
            <w:pPr>
              <w:rPr>
                <w:sz w:val="20"/>
              </w:rPr>
            </w:pPr>
            <w:r>
              <w:rPr>
                <w:sz w:val="20"/>
              </w:rPr>
              <w:t>Induction survey shows that new staff/visitors have had Prevent awareness as part of their induction and know procedure for reporting.</w:t>
            </w:r>
          </w:p>
        </w:tc>
      </w:tr>
      <w:tr w:rsidR="00373604" w:rsidRPr="00F218A2" w14:paraId="42AC9E89" w14:textId="77777777" w:rsidTr="004A7499">
        <w:trPr>
          <w:trHeight w:val="418"/>
        </w:trPr>
        <w:tc>
          <w:tcPr>
            <w:tcW w:w="14268" w:type="dxa"/>
            <w:gridSpan w:val="5"/>
          </w:tcPr>
          <w:p w14:paraId="1AD04325" w14:textId="77777777" w:rsidR="00373604" w:rsidRPr="00F218A2" w:rsidRDefault="00373604" w:rsidP="004A7499">
            <w:pPr>
              <w:rPr>
                <w:sz w:val="20"/>
              </w:rPr>
            </w:pPr>
            <w:r w:rsidRPr="00F218A2">
              <w:rPr>
                <w:sz w:val="20"/>
              </w:rPr>
              <w:t>Policies</w:t>
            </w:r>
          </w:p>
        </w:tc>
      </w:tr>
      <w:tr w:rsidR="00373604" w:rsidRPr="00F218A2" w14:paraId="2453D4EF" w14:textId="77777777" w:rsidTr="004A7499">
        <w:trPr>
          <w:trHeight w:val="907"/>
        </w:trPr>
        <w:tc>
          <w:tcPr>
            <w:tcW w:w="1843" w:type="dxa"/>
          </w:tcPr>
          <w:p w14:paraId="734ABB2B" w14:textId="77777777" w:rsidR="00373604" w:rsidRPr="00F218A2" w:rsidRDefault="00373604" w:rsidP="004A7499">
            <w:pPr>
              <w:rPr>
                <w:sz w:val="20"/>
              </w:rPr>
            </w:pPr>
            <w:r w:rsidRPr="00F218A2">
              <w:rPr>
                <w:sz w:val="20"/>
              </w:rPr>
              <w:t>Ensure that children are safe from terrorist and extremist material when accessing the internet in schools</w:t>
            </w:r>
          </w:p>
        </w:tc>
        <w:tc>
          <w:tcPr>
            <w:tcW w:w="3230" w:type="dxa"/>
          </w:tcPr>
          <w:p w14:paraId="14FB52D1" w14:textId="77777777" w:rsidR="00373604" w:rsidRPr="00F218A2" w:rsidRDefault="00373604" w:rsidP="004A7499">
            <w:pPr>
              <w:rPr>
                <w:sz w:val="20"/>
              </w:rPr>
            </w:pPr>
            <w:r w:rsidRPr="00F218A2">
              <w:rPr>
                <w:sz w:val="20"/>
              </w:rPr>
              <w:t>The school has policies in place, which make reference to the “Prevent” duty.</w:t>
            </w:r>
          </w:p>
        </w:tc>
        <w:tc>
          <w:tcPr>
            <w:tcW w:w="4708" w:type="dxa"/>
          </w:tcPr>
          <w:p w14:paraId="08A4C883" w14:textId="77777777" w:rsidR="00373604" w:rsidRDefault="00373604" w:rsidP="004A7499">
            <w:pPr>
              <w:rPr>
                <w:sz w:val="20"/>
              </w:rPr>
            </w:pPr>
            <w:r w:rsidRPr="00F218A2">
              <w:rPr>
                <w:sz w:val="20"/>
              </w:rPr>
              <w:t>• A range of School Polices are available of the website for par</w:t>
            </w:r>
            <w:r>
              <w:rPr>
                <w:sz w:val="20"/>
              </w:rPr>
              <w:t>ents linked to the Prevent duty including:</w:t>
            </w:r>
          </w:p>
          <w:p w14:paraId="34ACFFFD" w14:textId="77777777" w:rsidR="00373604" w:rsidRDefault="00373604" w:rsidP="004A7499">
            <w:pPr>
              <w:rPr>
                <w:sz w:val="20"/>
              </w:rPr>
            </w:pPr>
            <w:r>
              <w:rPr>
                <w:sz w:val="20"/>
              </w:rPr>
              <w:t xml:space="preserve">- </w:t>
            </w:r>
            <w:r w:rsidRPr="00A360DD">
              <w:rPr>
                <w:sz w:val="20"/>
              </w:rPr>
              <w:t>Preventing</w:t>
            </w:r>
            <w:r>
              <w:rPr>
                <w:sz w:val="20"/>
              </w:rPr>
              <w:t xml:space="preserve"> Radicalisation and Extremism</w:t>
            </w:r>
          </w:p>
          <w:p w14:paraId="6BE561CD" w14:textId="77777777" w:rsidR="00373604" w:rsidRDefault="00373604" w:rsidP="004A7499">
            <w:pPr>
              <w:rPr>
                <w:sz w:val="20"/>
              </w:rPr>
            </w:pPr>
            <w:r>
              <w:rPr>
                <w:sz w:val="20"/>
              </w:rPr>
              <w:t>- Safeguarding</w:t>
            </w:r>
          </w:p>
          <w:p w14:paraId="59E5EDF5" w14:textId="77777777" w:rsidR="00373604" w:rsidRPr="00F218A2" w:rsidRDefault="00373604" w:rsidP="004A7499">
            <w:pPr>
              <w:rPr>
                <w:sz w:val="20"/>
              </w:rPr>
            </w:pPr>
            <w:r w:rsidRPr="00F218A2">
              <w:rPr>
                <w:sz w:val="20"/>
              </w:rPr>
              <w:t xml:space="preserve"> • A</w:t>
            </w:r>
            <w:r>
              <w:rPr>
                <w:sz w:val="20"/>
              </w:rPr>
              <w:t xml:space="preserve"> Prevent Strategy leaflet is available on the school website</w:t>
            </w:r>
          </w:p>
        </w:tc>
        <w:tc>
          <w:tcPr>
            <w:tcW w:w="1843" w:type="dxa"/>
          </w:tcPr>
          <w:p w14:paraId="64E6ACD7" w14:textId="77777777" w:rsidR="00373604" w:rsidRDefault="00373604" w:rsidP="004A7499">
            <w:pPr>
              <w:rPr>
                <w:sz w:val="20"/>
              </w:rPr>
            </w:pPr>
            <w:r>
              <w:rPr>
                <w:sz w:val="20"/>
              </w:rPr>
              <w:t>- Prevent Lead</w:t>
            </w:r>
          </w:p>
          <w:p w14:paraId="00818FF9" w14:textId="77777777" w:rsidR="00373604" w:rsidRPr="00F218A2" w:rsidRDefault="00373604" w:rsidP="004A7499">
            <w:pPr>
              <w:rPr>
                <w:sz w:val="20"/>
              </w:rPr>
            </w:pPr>
            <w:r>
              <w:rPr>
                <w:sz w:val="20"/>
              </w:rPr>
              <w:t>- DSL</w:t>
            </w:r>
          </w:p>
        </w:tc>
        <w:tc>
          <w:tcPr>
            <w:tcW w:w="2644" w:type="dxa"/>
          </w:tcPr>
          <w:p w14:paraId="057CEB19" w14:textId="77777777" w:rsidR="00373604" w:rsidRPr="00F218A2" w:rsidRDefault="00373604" w:rsidP="004A7499">
            <w:pPr>
              <w:rPr>
                <w:sz w:val="20"/>
              </w:rPr>
            </w:pPr>
            <w:r>
              <w:rPr>
                <w:sz w:val="20"/>
              </w:rPr>
              <w:t>Staff and parent surveys show that the majority know where to find school policies.</w:t>
            </w:r>
          </w:p>
        </w:tc>
      </w:tr>
      <w:tr w:rsidR="00373604" w:rsidRPr="00F218A2" w14:paraId="5D8BCBAA" w14:textId="77777777" w:rsidTr="004A7499">
        <w:trPr>
          <w:trHeight w:val="907"/>
        </w:trPr>
        <w:tc>
          <w:tcPr>
            <w:tcW w:w="1843" w:type="dxa"/>
          </w:tcPr>
          <w:p w14:paraId="3F1C924C" w14:textId="77777777" w:rsidR="00373604" w:rsidRPr="00F218A2" w:rsidRDefault="00373604" w:rsidP="004A7499">
            <w:pPr>
              <w:rPr>
                <w:sz w:val="20"/>
              </w:rPr>
            </w:pPr>
          </w:p>
        </w:tc>
        <w:tc>
          <w:tcPr>
            <w:tcW w:w="3230" w:type="dxa"/>
          </w:tcPr>
          <w:p w14:paraId="46255460" w14:textId="77777777" w:rsidR="00373604" w:rsidRPr="00F218A2" w:rsidRDefault="00373604" w:rsidP="004A7499">
            <w:pPr>
              <w:rPr>
                <w:sz w:val="20"/>
              </w:rPr>
            </w:pPr>
            <w:r w:rsidRPr="00F218A2">
              <w:rPr>
                <w:sz w:val="20"/>
              </w:rPr>
              <w:t>Children are taught about on-line safety with specific reference to the risk of radicalisation.</w:t>
            </w:r>
          </w:p>
        </w:tc>
        <w:tc>
          <w:tcPr>
            <w:tcW w:w="4708" w:type="dxa"/>
          </w:tcPr>
          <w:p w14:paraId="2122B21B" w14:textId="77777777" w:rsidR="00373604" w:rsidRDefault="00373604" w:rsidP="004A7499">
            <w:pPr>
              <w:rPr>
                <w:sz w:val="20"/>
              </w:rPr>
            </w:pPr>
            <w:r w:rsidRPr="00F218A2">
              <w:rPr>
                <w:sz w:val="20"/>
              </w:rPr>
              <w:t>• Th</w:t>
            </w:r>
            <w:r>
              <w:rPr>
                <w:sz w:val="20"/>
              </w:rPr>
              <w:t>e curriculum reflects this duty (e.g. PSHE and E-safety).</w:t>
            </w:r>
          </w:p>
          <w:p w14:paraId="4B17775F" w14:textId="77777777" w:rsidR="00373604" w:rsidRPr="00F218A2" w:rsidRDefault="00373604" w:rsidP="004A7499">
            <w:pPr>
              <w:rPr>
                <w:sz w:val="20"/>
              </w:rPr>
            </w:pPr>
            <w:r w:rsidRPr="00F218A2">
              <w:rPr>
                <w:sz w:val="20"/>
              </w:rPr>
              <w:t xml:space="preserve">• </w:t>
            </w:r>
            <w:r>
              <w:rPr>
                <w:sz w:val="20"/>
              </w:rPr>
              <w:t>Children are made aware of their rights through regular revisitation of the book ‘</w:t>
            </w:r>
            <w:r w:rsidRPr="0049281B">
              <w:rPr>
                <w:sz w:val="20"/>
              </w:rPr>
              <w:t>For Every Child</w:t>
            </w:r>
            <w:r>
              <w:rPr>
                <w:sz w:val="20"/>
              </w:rPr>
              <w:t>’.  This book is made visible in every classroom.</w:t>
            </w:r>
          </w:p>
        </w:tc>
        <w:tc>
          <w:tcPr>
            <w:tcW w:w="1843" w:type="dxa"/>
          </w:tcPr>
          <w:p w14:paraId="5E4B4EE0" w14:textId="77777777" w:rsidR="00373604" w:rsidRDefault="00373604" w:rsidP="004A7499">
            <w:pPr>
              <w:rPr>
                <w:sz w:val="20"/>
              </w:rPr>
            </w:pPr>
            <w:r>
              <w:rPr>
                <w:sz w:val="20"/>
              </w:rPr>
              <w:t>- Curriculum leads</w:t>
            </w:r>
          </w:p>
          <w:p w14:paraId="0A1DDFA3" w14:textId="77777777" w:rsidR="00373604" w:rsidRPr="00F218A2" w:rsidRDefault="00373604" w:rsidP="004A7499">
            <w:pPr>
              <w:rPr>
                <w:sz w:val="20"/>
              </w:rPr>
            </w:pPr>
            <w:r>
              <w:rPr>
                <w:sz w:val="20"/>
              </w:rPr>
              <w:t>- All staff</w:t>
            </w:r>
          </w:p>
        </w:tc>
        <w:tc>
          <w:tcPr>
            <w:tcW w:w="2644" w:type="dxa"/>
          </w:tcPr>
          <w:p w14:paraId="37193826" w14:textId="77777777" w:rsidR="00373604" w:rsidRPr="00F218A2" w:rsidRDefault="00373604" w:rsidP="004A7499">
            <w:pPr>
              <w:rPr>
                <w:sz w:val="20"/>
              </w:rPr>
            </w:pPr>
            <w:r>
              <w:rPr>
                <w:sz w:val="20"/>
              </w:rPr>
              <w:t>Pupil voice shows that children have awareness of on-line safety and what to do if they feel unsafe.</w:t>
            </w:r>
          </w:p>
        </w:tc>
      </w:tr>
      <w:tr w:rsidR="00373604" w:rsidRPr="00F218A2" w14:paraId="48D1BD6A" w14:textId="77777777" w:rsidTr="004A7499">
        <w:trPr>
          <w:trHeight w:val="259"/>
        </w:trPr>
        <w:tc>
          <w:tcPr>
            <w:tcW w:w="14268" w:type="dxa"/>
            <w:gridSpan w:val="5"/>
          </w:tcPr>
          <w:p w14:paraId="57112BFF" w14:textId="77777777" w:rsidR="00373604" w:rsidRPr="00F218A2" w:rsidRDefault="00373604" w:rsidP="004A7499">
            <w:pPr>
              <w:rPr>
                <w:sz w:val="20"/>
              </w:rPr>
            </w:pPr>
            <w:r w:rsidRPr="00F218A2">
              <w:rPr>
                <w:sz w:val="20"/>
              </w:rPr>
              <w:t>Building children’s resilience to radicalisation</w:t>
            </w:r>
          </w:p>
        </w:tc>
      </w:tr>
      <w:tr w:rsidR="00373604" w:rsidRPr="00F218A2" w14:paraId="193FD367" w14:textId="77777777" w:rsidTr="004A7499">
        <w:trPr>
          <w:trHeight w:val="907"/>
        </w:trPr>
        <w:tc>
          <w:tcPr>
            <w:tcW w:w="1843" w:type="dxa"/>
          </w:tcPr>
          <w:p w14:paraId="315C54F0" w14:textId="77777777" w:rsidR="00373604" w:rsidRPr="00F218A2" w:rsidRDefault="00373604" w:rsidP="004A7499">
            <w:pPr>
              <w:rPr>
                <w:sz w:val="20"/>
              </w:rPr>
            </w:pPr>
            <w:r w:rsidRPr="00F218A2">
              <w:rPr>
                <w:sz w:val="20"/>
              </w:rPr>
              <w:t>Ensure that pupils have a “safe environment” in which to discuss “controversial issues”.</w:t>
            </w:r>
          </w:p>
        </w:tc>
        <w:tc>
          <w:tcPr>
            <w:tcW w:w="3230" w:type="dxa"/>
          </w:tcPr>
          <w:p w14:paraId="3E335554" w14:textId="77777777" w:rsidR="00373604" w:rsidRPr="00F218A2" w:rsidRDefault="00373604" w:rsidP="004A7499">
            <w:pPr>
              <w:rPr>
                <w:sz w:val="20"/>
              </w:rPr>
            </w:pPr>
            <w:r w:rsidRPr="00F218A2">
              <w:rPr>
                <w:sz w:val="20"/>
              </w:rPr>
              <w:t>Pupils develop “the knowledge, skills and understanding to prepare them to play a full and active part in society”.</w:t>
            </w:r>
          </w:p>
        </w:tc>
        <w:tc>
          <w:tcPr>
            <w:tcW w:w="4708" w:type="dxa"/>
          </w:tcPr>
          <w:p w14:paraId="525D3EB2" w14:textId="77777777" w:rsidR="00373604" w:rsidRDefault="00373604" w:rsidP="004A7499">
            <w:pPr>
              <w:rPr>
                <w:sz w:val="20"/>
              </w:rPr>
            </w:pPr>
            <w:r w:rsidRPr="00F218A2">
              <w:rPr>
                <w:sz w:val="20"/>
              </w:rPr>
              <w:t xml:space="preserve">• Through PSHE/Citizenship, and other curriculum activities, pupils are able to explore political, religious and social issues. </w:t>
            </w:r>
          </w:p>
          <w:p w14:paraId="5E3B21EE" w14:textId="77777777" w:rsidR="00373604" w:rsidRDefault="00373604" w:rsidP="004A7499">
            <w:pPr>
              <w:rPr>
                <w:sz w:val="20"/>
              </w:rPr>
            </w:pPr>
            <w:r w:rsidRPr="00F218A2">
              <w:rPr>
                <w:sz w:val="20"/>
              </w:rPr>
              <w:t xml:space="preserve">• </w:t>
            </w:r>
            <w:r>
              <w:rPr>
                <w:sz w:val="20"/>
              </w:rPr>
              <w:t xml:space="preserve"> ‘Picture News’ allows pupils to r</w:t>
            </w:r>
            <w:r w:rsidRPr="00D32FE7">
              <w:rPr>
                <w:sz w:val="20"/>
              </w:rPr>
              <w:t>espond to any relevant news stories through classroom discussions and related lessons</w:t>
            </w:r>
          </w:p>
          <w:p w14:paraId="1D919D8D" w14:textId="77777777" w:rsidR="00373604" w:rsidRDefault="00373604" w:rsidP="004A7499">
            <w:pPr>
              <w:rPr>
                <w:sz w:val="20"/>
              </w:rPr>
            </w:pPr>
            <w:r w:rsidRPr="00F218A2">
              <w:rPr>
                <w:sz w:val="20"/>
              </w:rPr>
              <w:t xml:space="preserve">• Pupils are taught about the diverse national, regional and ethnic identities in the UK and the need for mutual respect. </w:t>
            </w:r>
          </w:p>
          <w:p w14:paraId="7655E7E3" w14:textId="77777777" w:rsidR="00373604" w:rsidRDefault="00373604" w:rsidP="004A7499">
            <w:pPr>
              <w:rPr>
                <w:sz w:val="20"/>
              </w:rPr>
            </w:pPr>
            <w:r>
              <w:rPr>
                <w:sz w:val="20"/>
              </w:rPr>
              <w:t>• Diversity is celebrated and welcomed – e.g. links with schools in contrasting locality.</w:t>
            </w:r>
          </w:p>
          <w:p w14:paraId="58ADDC1C" w14:textId="77777777" w:rsidR="00373604" w:rsidRPr="00F218A2" w:rsidRDefault="00373604" w:rsidP="004A7499">
            <w:pPr>
              <w:rPr>
                <w:sz w:val="20"/>
              </w:rPr>
            </w:pPr>
            <w:r w:rsidRPr="00F218A2">
              <w:rPr>
                <w:sz w:val="20"/>
              </w:rPr>
              <w:t>• Relevant staff are aware of the government</w:t>
            </w:r>
            <w:r>
              <w:rPr>
                <w:sz w:val="20"/>
              </w:rPr>
              <w:t xml:space="preserve"> guidance</w:t>
            </w:r>
            <w:r w:rsidRPr="00F218A2">
              <w:rPr>
                <w:sz w:val="20"/>
              </w:rPr>
              <w:t>: https://www.gov.uk/government/news/guidanceon-promoting-british-values-in-schoolspublished/</w:t>
            </w:r>
          </w:p>
        </w:tc>
        <w:tc>
          <w:tcPr>
            <w:tcW w:w="1843" w:type="dxa"/>
          </w:tcPr>
          <w:p w14:paraId="20E206B3" w14:textId="77777777" w:rsidR="00373604" w:rsidRDefault="00373604" w:rsidP="004A7499">
            <w:pPr>
              <w:rPr>
                <w:sz w:val="20"/>
              </w:rPr>
            </w:pPr>
            <w:r>
              <w:rPr>
                <w:sz w:val="20"/>
              </w:rPr>
              <w:t>- Curriculum leads</w:t>
            </w:r>
          </w:p>
          <w:p w14:paraId="1A27C36B" w14:textId="77777777" w:rsidR="00373604" w:rsidRPr="00F218A2" w:rsidRDefault="00373604" w:rsidP="004A7499">
            <w:pPr>
              <w:rPr>
                <w:sz w:val="20"/>
              </w:rPr>
            </w:pPr>
            <w:r>
              <w:rPr>
                <w:sz w:val="20"/>
              </w:rPr>
              <w:t>- All staff</w:t>
            </w:r>
          </w:p>
        </w:tc>
        <w:tc>
          <w:tcPr>
            <w:tcW w:w="2644" w:type="dxa"/>
          </w:tcPr>
          <w:p w14:paraId="028090CE" w14:textId="77777777" w:rsidR="00373604" w:rsidRPr="00F218A2" w:rsidRDefault="00373604" w:rsidP="004A7499">
            <w:pPr>
              <w:rPr>
                <w:sz w:val="20"/>
              </w:rPr>
            </w:pPr>
            <w:r>
              <w:rPr>
                <w:sz w:val="20"/>
              </w:rPr>
              <w:t>Pupil voice shows that children have awareness of on-line safety and what to do if they feel unsafe.</w:t>
            </w:r>
          </w:p>
        </w:tc>
      </w:tr>
    </w:tbl>
    <w:p w14:paraId="409DE279" w14:textId="77777777" w:rsidR="00373604" w:rsidRDefault="00373604" w:rsidP="00373604"/>
    <w:p w14:paraId="04061474" w14:textId="77777777" w:rsidR="00373604" w:rsidRDefault="00373604" w:rsidP="00373604">
      <w:r>
        <w:t>References:</w:t>
      </w:r>
    </w:p>
    <w:p w14:paraId="784B471B" w14:textId="77777777" w:rsidR="00373604" w:rsidRDefault="00373604" w:rsidP="00373604">
      <w:pPr>
        <w:pStyle w:val="ListParagraph"/>
        <w:widowControl/>
        <w:numPr>
          <w:ilvl w:val="0"/>
          <w:numId w:val="21"/>
        </w:numPr>
        <w:spacing w:after="160" w:line="259" w:lineRule="auto"/>
        <w:contextualSpacing/>
      </w:pPr>
      <w:r>
        <w:t xml:space="preserve">“Keeping Children Safe in Education: Information for all school and college staff” DfE, September 2018 - </w:t>
      </w:r>
      <w:hyperlink r:id="rId19" w:history="1">
        <w:r w:rsidRPr="00376C56">
          <w:rPr>
            <w:rStyle w:val="Hyperlink"/>
          </w:rPr>
          <w:t>https://www.gov.uk/government/publications/keeping-children-safe-in-education--2</w:t>
        </w:r>
      </w:hyperlink>
    </w:p>
    <w:p w14:paraId="7AF3D403" w14:textId="77777777" w:rsidR="00373604" w:rsidRDefault="00373604" w:rsidP="00373604">
      <w:pPr>
        <w:pStyle w:val="ListParagraph"/>
        <w:widowControl/>
        <w:numPr>
          <w:ilvl w:val="0"/>
          <w:numId w:val="21"/>
        </w:numPr>
        <w:spacing w:after="160" w:line="259" w:lineRule="auto"/>
        <w:contextualSpacing/>
      </w:pPr>
      <w:r>
        <w:t xml:space="preserve">“The Prevent Duty: Departmental advice for schools and childcare providers”, DfE, June 2015- </w:t>
      </w:r>
      <w:hyperlink r:id="rId20" w:history="1">
        <w:r w:rsidRPr="00376C56">
          <w:rPr>
            <w:rStyle w:val="Hyperlink"/>
          </w:rPr>
          <w:t>https://www.gov.uk/government/publications/prevent-duty-guidance</w:t>
        </w:r>
      </w:hyperlink>
    </w:p>
    <w:p w14:paraId="77196502" w14:textId="77777777" w:rsidR="00373604" w:rsidRDefault="00373604" w:rsidP="00373604">
      <w:pPr>
        <w:pStyle w:val="ListParagraph"/>
        <w:widowControl/>
        <w:numPr>
          <w:ilvl w:val="0"/>
          <w:numId w:val="21"/>
        </w:numPr>
        <w:spacing w:after="160" w:line="259" w:lineRule="auto"/>
        <w:contextualSpacing/>
      </w:pPr>
      <w:r w:rsidRPr="00A360DD">
        <w:t>Promoting fundamental British values through SMSC</w:t>
      </w:r>
      <w:r>
        <w:t xml:space="preserve"> - </w:t>
      </w:r>
      <w:hyperlink r:id="rId21" w:history="1">
        <w:r w:rsidRPr="00376C56">
          <w:rPr>
            <w:rStyle w:val="Hyperlink"/>
          </w:rPr>
          <w:t>https://www.gov.uk/government/publications/promoting-fundamental-british-values-through-smsc</w:t>
        </w:r>
      </w:hyperlink>
    </w:p>
    <w:p w14:paraId="2444E98D" w14:textId="77777777" w:rsidR="00373604" w:rsidRDefault="00373604" w:rsidP="00373604">
      <w:pPr>
        <w:pStyle w:val="ListParagraph"/>
        <w:widowControl/>
        <w:numPr>
          <w:ilvl w:val="0"/>
          <w:numId w:val="21"/>
        </w:numPr>
        <w:spacing w:after="160" w:line="259" w:lineRule="auto"/>
        <w:contextualSpacing/>
      </w:pPr>
      <w:r>
        <w:t xml:space="preserve">Education Act 1996 - </w:t>
      </w:r>
      <w:hyperlink r:id="rId22" w:history="1">
        <w:r w:rsidRPr="00376C56">
          <w:rPr>
            <w:rStyle w:val="Hyperlink"/>
          </w:rPr>
          <w:t>https://www.legislation.gov.uk/ukpga/1996/56/contents/data.pdf</w:t>
        </w:r>
      </w:hyperlink>
    </w:p>
    <w:p w14:paraId="02C08863" w14:textId="77777777" w:rsidR="00373604" w:rsidRPr="00895B00" w:rsidRDefault="00373604" w:rsidP="00373604">
      <w:pPr>
        <w:pStyle w:val="ListParagraph"/>
        <w:widowControl/>
        <w:numPr>
          <w:ilvl w:val="0"/>
          <w:numId w:val="21"/>
        </w:numPr>
        <w:spacing w:after="160" w:line="259" w:lineRule="auto"/>
        <w:contextualSpacing/>
      </w:pPr>
      <w:r>
        <w:t xml:space="preserve">The Equality Act 2010 - </w:t>
      </w:r>
      <w:hyperlink r:id="rId23" w:history="1">
        <w:r w:rsidRPr="00376C56">
          <w:rPr>
            <w:rStyle w:val="Hyperlink"/>
          </w:rPr>
          <w:t>https://assets.publishing.service.gov.uk/government/uploads/system/uploads/attachment_data/file/315587/Equality_Act_Advice_Final.pdf</w:t>
        </w:r>
      </w:hyperlink>
    </w:p>
    <w:p w14:paraId="2F3D005A" w14:textId="77777777" w:rsidR="00504B59" w:rsidRDefault="00504B59" w:rsidP="00504B59">
      <w:pPr>
        <w:widowControl/>
        <w:autoSpaceDE w:val="0"/>
        <w:autoSpaceDN w:val="0"/>
        <w:adjustRightInd w:val="0"/>
        <w:rPr>
          <w:rFonts w:ascii="Arial" w:hAnsi="Arial" w:cs="Arial"/>
        </w:rPr>
      </w:pPr>
    </w:p>
    <w:p w14:paraId="524353FD" w14:textId="77777777" w:rsidR="00504B59" w:rsidRDefault="00504B59" w:rsidP="00504B59">
      <w:pPr>
        <w:widowControl/>
        <w:autoSpaceDE w:val="0"/>
        <w:autoSpaceDN w:val="0"/>
        <w:adjustRightInd w:val="0"/>
        <w:rPr>
          <w:rFonts w:ascii="Arial" w:hAnsi="Arial" w:cs="Arial"/>
        </w:rPr>
      </w:pPr>
    </w:p>
    <w:p w14:paraId="7BF9F2D7" w14:textId="77777777" w:rsidR="00504B59" w:rsidRDefault="00504B59" w:rsidP="00504B59">
      <w:pPr>
        <w:widowControl/>
        <w:autoSpaceDE w:val="0"/>
        <w:autoSpaceDN w:val="0"/>
        <w:adjustRightInd w:val="0"/>
        <w:rPr>
          <w:rFonts w:ascii="Arial" w:hAnsi="Arial" w:cs="Arial"/>
        </w:rPr>
      </w:pPr>
    </w:p>
    <w:p w14:paraId="3EE60B74" w14:textId="77777777" w:rsidR="00504B59" w:rsidRPr="00504B59" w:rsidRDefault="00504B59" w:rsidP="00504B59">
      <w:pPr>
        <w:widowControl/>
        <w:autoSpaceDE w:val="0"/>
        <w:autoSpaceDN w:val="0"/>
        <w:adjustRightInd w:val="0"/>
        <w:rPr>
          <w:rFonts w:ascii="Arial" w:hAnsi="Arial" w:cs="Arial"/>
          <w:color w:val="000000"/>
        </w:rPr>
      </w:pPr>
    </w:p>
    <w:p w14:paraId="1A5249F8" w14:textId="77777777" w:rsidR="000B05F8" w:rsidRPr="00430863" w:rsidRDefault="000B05F8" w:rsidP="00430863">
      <w:pPr>
        <w:pStyle w:val="Default"/>
        <w:spacing w:before="53" w:line="252" w:lineRule="auto"/>
        <w:ind w:left="720" w:right="127"/>
        <w:jc w:val="both"/>
        <w:rPr>
          <w:rFonts w:ascii="Arial" w:hAnsi="Arial" w:cs="Arial"/>
        </w:rPr>
      </w:pPr>
    </w:p>
    <w:sectPr w:rsidR="000B05F8" w:rsidRPr="00430863" w:rsidSect="000A3279">
      <w:footerReference w:type="default" r:id="rId24"/>
      <w:pgSz w:w="16840" w:h="11900" w:orient="landscape"/>
      <w:pgMar w:top="567" w:right="860" w:bottom="560" w:left="940" w:header="0" w:footer="7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0B1C" w14:textId="77777777" w:rsidR="000A3279" w:rsidRDefault="000A3279">
      <w:r>
        <w:separator/>
      </w:r>
    </w:p>
  </w:endnote>
  <w:endnote w:type="continuationSeparator" w:id="0">
    <w:p w14:paraId="3A7BBADB" w14:textId="77777777" w:rsidR="000A3279" w:rsidRDefault="000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90763"/>
      <w:docPartObj>
        <w:docPartGallery w:val="Page Numbers (Bottom of Page)"/>
        <w:docPartUnique/>
      </w:docPartObj>
    </w:sdtPr>
    <w:sdtEndPr>
      <w:rPr>
        <w:noProof/>
      </w:rPr>
    </w:sdtEndPr>
    <w:sdtContent>
      <w:p w14:paraId="74BD420D" w14:textId="09CEC22A" w:rsidR="00504B59" w:rsidRDefault="00504B59">
        <w:pPr>
          <w:pStyle w:val="Footer"/>
          <w:jc w:val="center"/>
        </w:pPr>
        <w:r>
          <w:fldChar w:fldCharType="begin"/>
        </w:r>
        <w:r>
          <w:instrText xml:space="preserve"> PAGE   \* MERGEFORMAT </w:instrText>
        </w:r>
        <w:r>
          <w:fldChar w:fldCharType="separate"/>
        </w:r>
        <w:r w:rsidR="00A6574B">
          <w:rPr>
            <w:noProof/>
          </w:rPr>
          <w:t>2</w:t>
        </w:r>
        <w:r>
          <w:rPr>
            <w:noProof/>
          </w:rPr>
          <w:fldChar w:fldCharType="end"/>
        </w:r>
      </w:p>
    </w:sdtContent>
  </w:sdt>
  <w:p w14:paraId="1B9BE0B7" w14:textId="77777777" w:rsidR="00ED1453" w:rsidRDefault="00ED145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1E76" w14:textId="77777777" w:rsidR="000A3279" w:rsidRDefault="000A3279">
      <w:r>
        <w:separator/>
      </w:r>
    </w:p>
  </w:footnote>
  <w:footnote w:type="continuationSeparator" w:id="0">
    <w:p w14:paraId="0FD93A33" w14:textId="77777777" w:rsidR="000A3279" w:rsidRDefault="000A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BB1"/>
    <w:multiLevelType w:val="hybridMultilevel"/>
    <w:tmpl w:val="9E3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3458"/>
    <w:multiLevelType w:val="hybridMultilevel"/>
    <w:tmpl w:val="76505024"/>
    <w:lvl w:ilvl="0" w:tplc="D20216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0968C7"/>
    <w:multiLevelType w:val="hybridMultilevel"/>
    <w:tmpl w:val="EECC9A9C"/>
    <w:lvl w:ilvl="0" w:tplc="D1EA93BA">
      <w:start w:val="1"/>
      <w:numFmt w:val="bullet"/>
      <w:lvlText w:val="•"/>
      <w:lvlJc w:val="left"/>
      <w:pPr>
        <w:ind w:left="400" w:hanging="284"/>
      </w:pPr>
      <w:rPr>
        <w:rFonts w:ascii="Calibri" w:eastAsia="Calibri" w:hAnsi="Calibri" w:hint="default"/>
        <w:w w:val="102"/>
        <w:sz w:val="21"/>
        <w:szCs w:val="21"/>
      </w:rPr>
    </w:lvl>
    <w:lvl w:ilvl="1" w:tplc="D83E5650">
      <w:start w:val="1"/>
      <w:numFmt w:val="bullet"/>
      <w:lvlText w:val=""/>
      <w:lvlJc w:val="left"/>
      <w:pPr>
        <w:ind w:left="836" w:hanging="360"/>
      </w:pPr>
      <w:rPr>
        <w:rFonts w:ascii="Symbol" w:eastAsia="Symbol" w:hAnsi="Symbol" w:hint="default"/>
        <w:w w:val="102"/>
        <w:sz w:val="21"/>
        <w:szCs w:val="21"/>
      </w:rPr>
    </w:lvl>
    <w:lvl w:ilvl="2" w:tplc="8D1A8C0C">
      <w:start w:val="1"/>
      <w:numFmt w:val="bullet"/>
      <w:lvlText w:val="•"/>
      <w:lvlJc w:val="left"/>
      <w:pPr>
        <w:ind w:left="1804" w:hanging="360"/>
      </w:pPr>
      <w:rPr>
        <w:rFonts w:hint="default"/>
      </w:rPr>
    </w:lvl>
    <w:lvl w:ilvl="3" w:tplc="3AE84120">
      <w:start w:val="1"/>
      <w:numFmt w:val="bullet"/>
      <w:lvlText w:val="•"/>
      <w:lvlJc w:val="left"/>
      <w:pPr>
        <w:ind w:left="2768" w:hanging="360"/>
      </w:pPr>
      <w:rPr>
        <w:rFonts w:hint="default"/>
      </w:rPr>
    </w:lvl>
    <w:lvl w:ilvl="4" w:tplc="C3120A82">
      <w:start w:val="1"/>
      <w:numFmt w:val="bullet"/>
      <w:lvlText w:val="•"/>
      <w:lvlJc w:val="left"/>
      <w:pPr>
        <w:ind w:left="3733" w:hanging="360"/>
      </w:pPr>
      <w:rPr>
        <w:rFonts w:hint="default"/>
      </w:rPr>
    </w:lvl>
    <w:lvl w:ilvl="5" w:tplc="5AE0E16A">
      <w:start w:val="1"/>
      <w:numFmt w:val="bullet"/>
      <w:lvlText w:val="•"/>
      <w:lvlJc w:val="left"/>
      <w:pPr>
        <w:ind w:left="4697" w:hanging="360"/>
      </w:pPr>
      <w:rPr>
        <w:rFonts w:hint="default"/>
      </w:rPr>
    </w:lvl>
    <w:lvl w:ilvl="6" w:tplc="32AEAD08">
      <w:start w:val="1"/>
      <w:numFmt w:val="bullet"/>
      <w:lvlText w:val="•"/>
      <w:lvlJc w:val="left"/>
      <w:pPr>
        <w:ind w:left="5662" w:hanging="360"/>
      </w:pPr>
      <w:rPr>
        <w:rFonts w:hint="default"/>
      </w:rPr>
    </w:lvl>
    <w:lvl w:ilvl="7" w:tplc="B792D0A4">
      <w:start w:val="1"/>
      <w:numFmt w:val="bullet"/>
      <w:lvlText w:val="•"/>
      <w:lvlJc w:val="left"/>
      <w:pPr>
        <w:ind w:left="6626" w:hanging="360"/>
      </w:pPr>
      <w:rPr>
        <w:rFonts w:hint="default"/>
      </w:rPr>
    </w:lvl>
    <w:lvl w:ilvl="8" w:tplc="D0EA348E">
      <w:start w:val="1"/>
      <w:numFmt w:val="bullet"/>
      <w:lvlText w:val="•"/>
      <w:lvlJc w:val="left"/>
      <w:pPr>
        <w:ind w:left="7591" w:hanging="360"/>
      </w:pPr>
      <w:rPr>
        <w:rFonts w:hint="default"/>
      </w:rPr>
    </w:lvl>
  </w:abstractNum>
  <w:abstractNum w:abstractNumId="3" w15:restartNumberingAfterBreak="0">
    <w:nsid w:val="1A0270AC"/>
    <w:multiLevelType w:val="hybridMultilevel"/>
    <w:tmpl w:val="682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16380"/>
    <w:multiLevelType w:val="hybridMultilevel"/>
    <w:tmpl w:val="7F1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74D7"/>
    <w:multiLevelType w:val="hybridMultilevel"/>
    <w:tmpl w:val="680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13E80"/>
    <w:multiLevelType w:val="hybridMultilevel"/>
    <w:tmpl w:val="D40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1A6B"/>
    <w:multiLevelType w:val="hybridMultilevel"/>
    <w:tmpl w:val="20F4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4322A"/>
    <w:multiLevelType w:val="hybridMultilevel"/>
    <w:tmpl w:val="4658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24021"/>
    <w:multiLevelType w:val="hybridMultilevel"/>
    <w:tmpl w:val="029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B3E7A"/>
    <w:multiLevelType w:val="hybridMultilevel"/>
    <w:tmpl w:val="255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155B0"/>
    <w:multiLevelType w:val="hybridMultilevel"/>
    <w:tmpl w:val="2B1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81B3B"/>
    <w:multiLevelType w:val="hybridMultilevel"/>
    <w:tmpl w:val="B746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65CB5"/>
    <w:multiLevelType w:val="hybridMultilevel"/>
    <w:tmpl w:val="987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B0AE2"/>
    <w:multiLevelType w:val="hybridMultilevel"/>
    <w:tmpl w:val="7C809DA8"/>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8838C8"/>
    <w:multiLevelType w:val="hybridMultilevel"/>
    <w:tmpl w:val="421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85987"/>
    <w:multiLevelType w:val="hybridMultilevel"/>
    <w:tmpl w:val="94E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1"/>
  </w:num>
  <w:num w:numId="5">
    <w:abstractNumId w:val="1"/>
  </w:num>
  <w:num w:numId="6">
    <w:abstractNumId w:val="1"/>
  </w:num>
  <w:num w:numId="7">
    <w:abstractNumId w:val="17"/>
  </w:num>
  <w:num w:numId="8">
    <w:abstractNumId w:val="8"/>
  </w:num>
  <w:num w:numId="9">
    <w:abstractNumId w:val="3"/>
  </w:num>
  <w:num w:numId="10">
    <w:abstractNumId w:val="18"/>
  </w:num>
  <w:num w:numId="11">
    <w:abstractNumId w:val="5"/>
  </w:num>
  <w:num w:numId="12">
    <w:abstractNumId w:val="9"/>
  </w:num>
  <w:num w:numId="13">
    <w:abstractNumId w:val="7"/>
  </w:num>
  <w:num w:numId="14">
    <w:abstractNumId w:val="4"/>
  </w:num>
  <w:num w:numId="15">
    <w:abstractNumId w:val="0"/>
  </w:num>
  <w:num w:numId="16">
    <w:abstractNumId w:val="19"/>
  </w:num>
  <w:num w:numId="17">
    <w:abstractNumId w:val="16"/>
  </w:num>
  <w:num w:numId="18">
    <w:abstractNumId w:val="10"/>
  </w:num>
  <w:num w:numId="19">
    <w:abstractNumId w:val="1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C4"/>
    <w:rsid w:val="00032F18"/>
    <w:rsid w:val="000A3279"/>
    <w:rsid w:val="000B05F8"/>
    <w:rsid w:val="000B6C2E"/>
    <w:rsid w:val="000E5AD0"/>
    <w:rsid w:val="000F36B7"/>
    <w:rsid w:val="0018736C"/>
    <w:rsid w:val="001C5A7D"/>
    <w:rsid w:val="00243ACD"/>
    <w:rsid w:val="00272F63"/>
    <w:rsid w:val="002A5528"/>
    <w:rsid w:val="002C1FEC"/>
    <w:rsid w:val="002D1685"/>
    <w:rsid w:val="00354263"/>
    <w:rsid w:val="00373604"/>
    <w:rsid w:val="003974D0"/>
    <w:rsid w:val="003A544C"/>
    <w:rsid w:val="003F21CF"/>
    <w:rsid w:val="004059C4"/>
    <w:rsid w:val="00430863"/>
    <w:rsid w:val="00504B59"/>
    <w:rsid w:val="0057652F"/>
    <w:rsid w:val="006C214B"/>
    <w:rsid w:val="006D05B5"/>
    <w:rsid w:val="006D6A0A"/>
    <w:rsid w:val="00760624"/>
    <w:rsid w:val="007A6F17"/>
    <w:rsid w:val="007B4DA9"/>
    <w:rsid w:val="007C6D4C"/>
    <w:rsid w:val="008B7D8D"/>
    <w:rsid w:val="008D68CC"/>
    <w:rsid w:val="00972B35"/>
    <w:rsid w:val="009D0C72"/>
    <w:rsid w:val="00A03628"/>
    <w:rsid w:val="00A20C3E"/>
    <w:rsid w:val="00A6574B"/>
    <w:rsid w:val="00AA2198"/>
    <w:rsid w:val="00AE3BD4"/>
    <w:rsid w:val="00C96193"/>
    <w:rsid w:val="00CD2F24"/>
    <w:rsid w:val="00CF5F30"/>
    <w:rsid w:val="00DB11B4"/>
    <w:rsid w:val="00E071ED"/>
    <w:rsid w:val="00E6029B"/>
    <w:rsid w:val="00ED1453"/>
    <w:rsid w:val="00ED1C78"/>
    <w:rsid w:val="00F9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AF609"/>
  <w15:docId w15:val="{9DBE135A-487F-45E6-9DCA-C35DC880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362"/>
      <w:outlineLvl w:val="0"/>
    </w:pPr>
    <w:rPr>
      <w:rFonts w:ascii="Calibri" w:eastAsia="Calibri" w:hAnsi="Calibri"/>
      <w:b/>
      <w:bCs/>
      <w:sz w:val="40"/>
      <w:szCs w:val="40"/>
    </w:rPr>
  </w:style>
  <w:style w:type="paragraph" w:styleId="Heading2">
    <w:name w:val="heading 2"/>
    <w:basedOn w:val="Normal"/>
    <w:uiPriority w:val="1"/>
    <w:qFormat/>
    <w:pPr>
      <w:ind w:left="116"/>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74D0"/>
    <w:rPr>
      <w:rFonts w:ascii="Tahoma" w:hAnsi="Tahoma" w:cs="Tahoma"/>
      <w:sz w:val="16"/>
      <w:szCs w:val="16"/>
    </w:rPr>
  </w:style>
  <w:style w:type="character" w:customStyle="1" w:styleId="BalloonTextChar">
    <w:name w:val="Balloon Text Char"/>
    <w:basedOn w:val="DefaultParagraphFont"/>
    <w:link w:val="BalloonText"/>
    <w:uiPriority w:val="99"/>
    <w:semiHidden/>
    <w:rsid w:val="003974D0"/>
    <w:rPr>
      <w:rFonts w:ascii="Tahoma" w:hAnsi="Tahoma" w:cs="Tahoma"/>
      <w:sz w:val="16"/>
      <w:szCs w:val="16"/>
    </w:rPr>
  </w:style>
  <w:style w:type="paragraph" w:styleId="Header">
    <w:name w:val="header"/>
    <w:basedOn w:val="Normal"/>
    <w:link w:val="HeaderChar"/>
    <w:uiPriority w:val="99"/>
    <w:unhideWhenUsed/>
    <w:rsid w:val="00CF5F30"/>
    <w:pPr>
      <w:tabs>
        <w:tab w:val="center" w:pos="4513"/>
        <w:tab w:val="right" w:pos="9026"/>
      </w:tabs>
    </w:pPr>
  </w:style>
  <w:style w:type="character" w:customStyle="1" w:styleId="HeaderChar">
    <w:name w:val="Header Char"/>
    <w:basedOn w:val="DefaultParagraphFont"/>
    <w:link w:val="Header"/>
    <w:uiPriority w:val="99"/>
    <w:rsid w:val="00CF5F30"/>
  </w:style>
  <w:style w:type="paragraph" w:styleId="Footer">
    <w:name w:val="footer"/>
    <w:basedOn w:val="Normal"/>
    <w:link w:val="FooterChar"/>
    <w:uiPriority w:val="99"/>
    <w:unhideWhenUsed/>
    <w:rsid w:val="00CF5F30"/>
    <w:pPr>
      <w:tabs>
        <w:tab w:val="center" w:pos="4513"/>
        <w:tab w:val="right" w:pos="9026"/>
      </w:tabs>
    </w:pPr>
  </w:style>
  <w:style w:type="character" w:customStyle="1" w:styleId="FooterChar">
    <w:name w:val="Footer Char"/>
    <w:basedOn w:val="DefaultParagraphFont"/>
    <w:link w:val="Footer"/>
    <w:uiPriority w:val="99"/>
    <w:rsid w:val="00CF5F30"/>
  </w:style>
  <w:style w:type="paragraph" w:customStyle="1" w:styleId="Default">
    <w:name w:val="Default"/>
    <w:rsid w:val="00430863"/>
    <w:pPr>
      <w:widowControl/>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430863"/>
    <w:rPr>
      <w:color w:val="0000FF" w:themeColor="hyperlink"/>
      <w:u w:val="single"/>
    </w:rPr>
  </w:style>
  <w:style w:type="table" w:styleId="TableGrid">
    <w:name w:val="Table Grid"/>
    <w:basedOn w:val="TableNormal"/>
    <w:uiPriority w:val="39"/>
    <w:rsid w:val="0050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3604"/>
    <w:pPr>
      <w:widowControl/>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73604"/>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7C6D4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7048">
      <w:bodyDiv w:val="1"/>
      <w:marLeft w:val="0"/>
      <w:marRight w:val="0"/>
      <w:marTop w:val="0"/>
      <w:marBottom w:val="0"/>
      <w:divBdr>
        <w:top w:val="none" w:sz="0" w:space="0" w:color="auto"/>
        <w:left w:val="none" w:sz="0" w:space="0" w:color="auto"/>
        <w:bottom w:val="none" w:sz="0" w:space="0" w:color="auto"/>
        <w:right w:val="none" w:sz="0" w:space="0" w:color="auto"/>
      </w:divBdr>
    </w:div>
    <w:div w:id="905146228">
      <w:bodyDiv w:val="1"/>
      <w:marLeft w:val="0"/>
      <w:marRight w:val="0"/>
      <w:marTop w:val="0"/>
      <w:marBottom w:val="0"/>
      <w:divBdr>
        <w:top w:val="none" w:sz="0" w:space="0" w:color="auto"/>
        <w:left w:val="none" w:sz="0" w:space="0" w:color="auto"/>
        <w:bottom w:val="none" w:sz="0" w:space="0" w:color="auto"/>
        <w:right w:val="none" w:sz="0" w:space="0" w:color="auto"/>
      </w:divBdr>
    </w:div>
    <w:div w:id="150975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promoting-fundamental-british-values-through-smsc"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gov.uk/government/publications/prevent-dut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arning.prevent.homeoffice.gov.uk/edu/screen1.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assets.publishing.service.gov.uk/government/uploads/system/uploads/attachment_data/file/315587/Equality_Act_Advice_Final.pdf" TargetMode="External"/><Relationship Id="rId10" Type="http://schemas.openxmlformats.org/officeDocument/2006/relationships/hyperlink" Target="https://www.derbyscb.org.uk/staff-and-volunteers/info-and-resources/extremism/"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legislation.gov.uk/ukpga/1996/56/contents/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4088-DED8-4F2B-B47B-88F21BA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 Atwal</dc:creator>
  <cp:lastModifiedBy>Kathy Day</cp:lastModifiedBy>
  <cp:revision>2</cp:revision>
  <cp:lastPrinted>2016-09-21T15:09:00Z</cp:lastPrinted>
  <dcterms:created xsi:type="dcterms:W3CDTF">2024-03-26T13:19:00Z</dcterms:created>
  <dcterms:modified xsi:type="dcterms:W3CDTF">2024-03-26T13:19:00Z</dcterms:modified>
</cp:coreProperties>
</file>