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ECB3" w14:textId="77777777" w:rsidR="0034529D" w:rsidRPr="002130A1" w:rsidRDefault="0034529D" w:rsidP="0034529D">
      <w:pPr>
        <w:jc w:val="both"/>
        <w:rPr>
          <w:rFonts w:asciiTheme="minorHAnsi" w:hAnsiTheme="minorHAnsi"/>
          <w:b/>
          <w:sz w:val="32"/>
          <w:szCs w:val="32"/>
          <w:u w:val="single"/>
        </w:rPr>
      </w:pPr>
      <w:r>
        <w:rPr>
          <w:noProof/>
          <w:sz w:val="20"/>
          <w:szCs w:val="20"/>
          <w:lang w:val="en-GB" w:eastAsia="en-GB"/>
        </w:rPr>
        <w:drawing>
          <wp:anchor distT="0" distB="0" distL="114300" distR="114300" simplePos="0" relativeHeight="251658240" behindDoc="0" locked="0" layoutInCell="1" allowOverlap="1" wp14:anchorId="3BD25942" wp14:editId="0FB71464">
            <wp:simplePos x="0" y="0"/>
            <wp:positionH relativeFrom="margin">
              <wp:posOffset>1181100</wp:posOffset>
            </wp:positionH>
            <wp:positionV relativeFrom="margin">
              <wp:align>top</wp:align>
            </wp:positionV>
            <wp:extent cx="2619375" cy="26562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656205"/>
                    </a:xfrm>
                    <a:prstGeom prst="rect">
                      <a:avLst/>
                    </a:prstGeom>
                    <a:noFill/>
                  </pic:spPr>
                </pic:pic>
              </a:graphicData>
            </a:graphic>
            <wp14:sizeRelH relativeFrom="margin">
              <wp14:pctWidth>0</wp14:pctWidth>
            </wp14:sizeRelH>
            <wp14:sizeRelV relativeFrom="margin">
              <wp14:pctHeight>0</wp14:pctHeight>
            </wp14:sizeRelV>
          </wp:anchor>
        </w:drawing>
      </w:r>
    </w:p>
    <w:p w14:paraId="3F6153D0" w14:textId="77777777" w:rsidR="0034529D" w:rsidRDefault="0034529D" w:rsidP="0034529D">
      <w:pPr>
        <w:pStyle w:val="Default"/>
        <w:rPr>
          <w:rFonts w:asciiTheme="minorHAnsi" w:hAnsiTheme="minorHAnsi"/>
          <w:b/>
          <w:sz w:val="32"/>
          <w:szCs w:val="32"/>
          <w:u w:val="single"/>
        </w:rPr>
      </w:pPr>
    </w:p>
    <w:p w14:paraId="13D922AA" w14:textId="77777777" w:rsidR="0034529D" w:rsidRDefault="0034529D" w:rsidP="0034529D">
      <w:pPr>
        <w:pStyle w:val="Default"/>
        <w:rPr>
          <w:rFonts w:asciiTheme="minorHAnsi" w:hAnsiTheme="minorHAnsi"/>
          <w:b/>
          <w:sz w:val="32"/>
          <w:szCs w:val="32"/>
          <w:u w:val="single"/>
        </w:rPr>
      </w:pPr>
    </w:p>
    <w:p w14:paraId="0C138DE8" w14:textId="77777777" w:rsidR="0034529D" w:rsidRDefault="0034529D" w:rsidP="0034529D">
      <w:pPr>
        <w:pStyle w:val="Default"/>
        <w:rPr>
          <w:rFonts w:asciiTheme="minorHAnsi" w:hAnsiTheme="minorHAnsi"/>
          <w:b/>
          <w:sz w:val="32"/>
          <w:szCs w:val="32"/>
          <w:u w:val="single"/>
        </w:rPr>
      </w:pPr>
    </w:p>
    <w:p w14:paraId="6537AEF5" w14:textId="77777777" w:rsidR="0034529D" w:rsidRDefault="0034529D" w:rsidP="0034529D">
      <w:pPr>
        <w:pStyle w:val="Default"/>
        <w:rPr>
          <w:rFonts w:asciiTheme="minorHAnsi" w:hAnsiTheme="minorHAnsi"/>
          <w:b/>
          <w:sz w:val="32"/>
          <w:szCs w:val="32"/>
          <w:u w:val="single"/>
        </w:rPr>
      </w:pPr>
    </w:p>
    <w:p w14:paraId="243FD741" w14:textId="77777777" w:rsidR="0034529D" w:rsidRDefault="0034529D" w:rsidP="0034529D">
      <w:pPr>
        <w:pStyle w:val="Default"/>
        <w:rPr>
          <w:rFonts w:asciiTheme="minorHAnsi" w:hAnsiTheme="minorHAnsi"/>
          <w:b/>
          <w:sz w:val="32"/>
          <w:szCs w:val="32"/>
          <w:u w:val="single"/>
        </w:rPr>
      </w:pPr>
    </w:p>
    <w:p w14:paraId="4031A1D2" w14:textId="77777777" w:rsidR="0034529D" w:rsidRDefault="0034529D" w:rsidP="0034529D">
      <w:pPr>
        <w:pStyle w:val="Default"/>
        <w:rPr>
          <w:rFonts w:asciiTheme="minorHAnsi" w:hAnsiTheme="minorHAnsi"/>
          <w:b/>
          <w:sz w:val="32"/>
          <w:szCs w:val="32"/>
          <w:u w:val="single"/>
        </w:rPr>
      </w:pPr>
    </w:p>
    <w:p w14:paraId="4B19BA86" w14:textId="77777777" w:rsidR="0034529D" w:rsidRDefault="0034529D" w:rsidP="0034529D">
      <w:pPr>
        <w:pStyle w:val="Default"/>
        <w:rPr>
          <w:rFonts w:asciiTheme="minorHAnsi" w:hAnsiTheme="minorHAnsi"/>
          <w:b/>
          <w:sz w:val="32"/>
          <w:szCs w:val="32"/>
          <w:u w:val="single"/>
        </w:rPr>
      </w:pPr>
    </w:p>
    <w:p w14:paraId="35157A3A" w14:textId="77777777" w:rsidR="0034529D" w:rsidRDefault="0034529D" w:rsidP="0034529D">
      <w:pPr>
        <w:pStyle w:val="Default"/>
        <w:rPr>
          <w:rFonts w:asciiTheme="minorHAnsi" w:hAnsiTheme="minorHAnsi"/>
          <w:b/>
          <w:sz w:val="32"/>
          <w:szCs w:val="32"/>
          <w:u w:val="single"/>
        </w:rPr>
      </w:pPr>
    </w:p>
    <w:p w14:paraId="13FECADB" w14:textId="77777777" w:rsidR="0034529D" w:rsidRDefault="0034529D" w:rsidP="0034529D">
      <w:pPr>
        <w:pStyle w:val="Default"/>
        <w:rPr>
          <w:rFonts w:asciiTheme="minorHAnsi" w:hAnsiTheme="minorHAnsi"/>
          <w:b/>
          <w:sz w:val="32"/>
          <w:szCs w:val="32"/>
          <w:u w:val="single"/>
        </w:rPr>
      </w:pPr>
    </w:p>
    <w:p w14:paraId="30B8E77C" w14:textId="77777777" w:rsidR="0034529D" w:rsidRDefault="0034529D" w:rsidP="0034529D">
      <w:pPr>
        <w:pStyle w:val="Default"/>
        <w:rPr>
          <w:rFonts w:asciiTheme="minorHAnsi" w:hAnsiTheme="minorHAnsi"/>
          <w:b/>
          <w:sz w:val="32"/>
          <w:szCs w:val="32"/>
          <w:u w:val="single"/>
        </w:rPr>
      </w:pPr>
    </w:p>
    <w:p w14:paraId="4095552A" w14:textId="77777777" w:rsidR="0034529D" w:rsidRDefault="0034529D" w:rsidP="0034529D">
      <w:pPr>
        <w:pStyle w:val="Default"/>
        <w:rPr>
          <w:rFonts w:asciiTheme="minorHAnsi" w:hAnsiTheme="minorHAnsi"/>
          <w:b/>
          <w:sz w:val="32"/>
          <w:szCs w:val="32"/>
          <w:u w:val="single"/>
        </w:rPr>
      </w:pPr>
    </w:p>
    <w:p w14:paraId="3BF11349" w14:textId="77777777" w:rsidR="0034529D" w:rsidRPr="002130A1" w:rsidRDefault="0034529D" w:rsidP="0034529D">
      <w:pPr>
        <w:pStyle w:val="Default"/>
        <w:rPr>
          <w:rFonts w:asciiTheme="minorHAnsi" w:hAnsiTheme="minorHAnsi"/>
          <w:b/>
          <w:sz w:val="32"/>
          <w:szCs w:val="32"/>
          <w:u w:val="single"/>
        </w:rPr>
      </w:pPr>
      <w:r w:rsidRPr="002130A1">
        <w:rPr>
          <w:rFonts w:asciiTheme="minorHAnsi" w:hAnsiTheme="minorHAnsi"/>
          <w:b/>
          <w:sz w:val="32"/>
          <w:szCs w:val="32"/>
          <w:u w:val="single"/>
        </w:rPr>
        <w:t>Alvaston Infant and Nursery School</w:t>
      </w:r>
    </w:p>
    <w:p w14:paraId="2A7DA7FF" w14:textId="77777777" w:rsidR="0034529D" w:rsidRPr="002130A1" w:rsidRDefault="0034529D" w:rsidP="0034529D">
      <w:pPr>
        <w:pStyle w:val="Default"/>
        <w:rPr>
          <w:rFonts w:asciiTheme="minorHAnsi" w:hAnsiTheme="minorHAnsi"/>
          <w:b/>
          <w:sz w:val="32"/>
          <w:szCs w:val="32"/>
          <w:u w:val="single"/>
        </w:rPr>
      </w:pPr>
    </w:p>
    <w:p w14:paraId="31A29843" w14:textId="1C5A31B5" w:rsidR="0034529D" w:rsidRPr="002130A1" w:rsidRDefault="00512993" w:rsidP="0034529D">
      <w:pPr>
        <w:pStyle w:val="Default"/>
        <w:rPr>
          <w:rFonts w:asciiTheme="minorHAnsi" w:hAnsiTheme="minorHAnsi"/>
          <w:b/>
          <w:sz w:val="32"/>
          <w:szCs w:val="32"/>
          <w:u w:val="single"/>
        </w:rPr>
      </w:pPr>
      <w:r>
        <w:rPr>
          <w:rFonts w:asciiTheme="minorHAnsi" w:hAnsiTheme="minorHAnsi"/>
          <w:b/>
          <w:sz w:val="32"/>
          <w:szCs w:val="32"/>
          <w:u w:val="single"/>
        </w:rPr>
        <w:t>Science</w:t>
      </w:r>
      <w:r w:rsidR="009812C2">
        <w:rPr>
          <w:rFonts w:asciiTheme="minorHAnsi" w:hAnsiTheme="minorHAnsi"/>
          <w:b/>
          <w:sz w:val="32"/>
          <w:szCs w:val="32"/>
          <w:u w:val="single"/>
        </w:rPr>
        <w:t xml:space="preserve"> Guidance</w:t>
      </w:r>
    </w:p>
    <w:p w14:paraId="45B805C6" w14:textId="77777777" w:rsidR="0034529D" w:rsidRPr="002130A1" w:rsidRDefault="0034529D" w:rsidP="0034529D">
      <w:pPr>
        <w:pStyle w:val="Default"/>
        <w:rPr>
          <w:rFonts w:asciiTheme="minorHAnsi" w:hAnsiTheme="minorHAnsi"/>
          <w:b/>
          <w:sz w:val="32"/>
          <w:szCs w:val="32"/>
          <w:u w:val="single"/>
        </w:rPr>
      </w:pPr>
    </w:p>
    <w:p w14:paraId="3FC2690D" w14:textId="0F28A34A" w:rsidR="0034529D" w:rsidRDefault="009812C2" w:rsidP="0034529D">
      <w:pPr>
        <w:pStyle w:val="Default"/>
        <w:rPr>
          <w:rFonts w:asciiTheme="minorHAnsi" w:hAnsiTheme="minorHAnsi"/>
          <w:b/>
          <w:sz w:val="32"/>
          <w:szCs w:val="32"/>
          <w:u w:val="single"/>
        </w:rPr>
      </w:pPr>
      <w:r>
        <w:rPr>
          <w:rFonts w:asciiTheme="minorHAnsi" w:hAnsiTheme="minorHAnsi"/>
          <w:b/>
          <w:sz w:val="32"/>
          <w:szCs w:val="32"/>
          <w:u w:val="single"/>
        </w:rPr>
        <w:t>October</w:t>
      </w:r>
      <w:r w:rsidR="00F817B5">
        <w:rPr>
          <w:rFonts w:asciiTheme="minorHAnsi" w:hAnsiTheme="minorHAnsi"/>
          <w:b/>
          <w:sz w:val="32"/>
          <w:szCs w:val="32"/>
          <w:u w:val="single"/>
        </w:rPr>
        <w:t xml:space="preserve"> </w:t>
      </w:r>
      <w:r>
        <w:rPr>
          <w:rFonts w:asciiTheme="minorHAnsi" w:hAnsiTheme="minorHAnsi"/>
          <w:b/>
          <w:sz w:val="32"/>
          <w:szCs w:val="32"/>
          <w:u w:val="single"/>
        </w:rPr>
        <w:t>2021</w:t>
      </w:r>
    </w:p>
    <w:p w14:paraId="2044F5AF" w14:textId="77777777" w:rsidR="0034529D" w:rsidRPr="002130A1" w:rsidRDefault="0034529D" w:rsidP="0034529D">
      <w:pPr>
        <w:pStyle w:val="Default"/>
        <w:rPr>
          <w:rFonts w:asciiTheme="minorHAnsi" w:hAnsiTheme="minorHAnsi"/>
          <w:b/>
          <w:sz w:val="32"/>
          <w:szCs w:val="32"/>
          <w:u w:val="single"/>
        </w:rPr>
      </w:pPr>
    </w:p>
    <w:p w14:paraId="10920BE0" w14:textId="77777777" w:rsidR="0034529D" w:rsidRDefault="0034529D" w:rsidP="0034529D">
      <w:pPr>
        <w:pStyle w:val="Default"/>
        <w:rPr>
          <w:rFonts w:asciiTheme="minorHAnsi" w:hAnsiTheme="minorHAnsi"/>
          <w:b/>
          <w:sz w:val="32"/>
          <w:szCs w:val="32"/>
          <w:u w:val="single"/>
        </w:rPr>
      </w:pPr>
      <w:r w:rsidRPr="002130A1">
        <w:rPr>
          <w:rFonts w:asciiTheme="minorHAnsi" w:hAnsiTheme="minorHAnsi"/>
          <w:b/>
          <w:sz w:val="32"/>
          <w:szCs w:val="32"/>
          <w:u w:val="single"/>
        </w:rPr>
        <w:t>Signature of Chair of Governors:</w:t>
      </w:r>
    </w:p>
    <w:p w14:paraId="4DDE46EC" w14:textId="77777777" w:rsidR="0034529D" w:rsidRPr="002130A1" w:rsidRDefault="0034529D" w:rsidP="0034529D">
      <w:pPr>
        <w:pStyle w:val="Default"/>
        <w:rPr>
          <w:rFonts w:asciiTheme="minorHAnsi" w:hAnsiTheme="minorHAnsi"/>
          <w:b/>
          <w:sz w:val="32"/>
          <w:szCs w:val="32"/>
          <w:u w:val="single"/>
        </w:rPr>
      </w:pPr>
    </w:p>
    <w:p w14:paraId="6353AE90" w14:textId="77777777" w:rsidR="0034529D" w:rsidRPr="002130A1" w:rsidRDefault="0034529D" w:rsidP="0034529D">
      <w:pPr>
        <w:pStyle w:val="Default"/>
        <w:rPr>
          <w:rFonts w:asciiTheme="minorHAnsi" w:hAnsiTheme="minorHAnsi"/>
          <w:b/>
          <w:sz w:val="32"/>
          <w:szCs w:val="32"/>
          <w:u w:val="single"/>
        </w:rPr>
      </w:pPr>
    </w:p>
    <w:p w14:paraId="1C5CBA8F" w14:textId="77777777" w:rsidR="0034529D" w:rsidRDefault="0034529D" w:rsidP="0034529D">
      <w:pPr>
        <w:pStyle w:val="Default"/>
        <w:rPr>
          <w:rFonts w:asciiTheme="minorHAnsi" w:hAnsiTheme="minorHAnsi"/>
          <w:b/>
          <w:sz w:val="32"/>
          <w:szCs w:val="32"/>
          <w:u w:val="single"/>
        </w:rPr>
      </w:pPr>
      <w:r w:rsidRPr="002130A1">
        <w:rPr>
          <w:rFonts w:asciiTheme="minorHAnsi" w:hAnsiTheme="minorHAnsi"/>
          <w:b/>
          <w:sz w:val="32"/>
          <w:szCs w:val="32"/>
          <w:u w:val="single"/>
        </w:rPr>
        <w:t>Signature of Head teacher</w:t>
      </w:r>
    </w:p>
    <w:p w14:paraId="2C6DB72C" w14:textId="77777777" w:rsidR="00FE0DB0" w:rsidRDefault="00FE0DB0" w:rsidP="0034529D">
      <w:pPr>
        <w:pStyle w:val="Default"/>
        <w:rPr>
          <w:rFonts w:asciiTheme="minorHAnsi" w:hAnsiTheme="minorHAnsi"/>
          <w:b/>
          <w:sz w:val="32"/>
          <w:szCs w:val="32"/>
          <w:u w:val="single"/>
        </w:rPr>
      </w:pPr>
    </w:p>
    <w:p w14:paraId="0818E7CF" w14:textId="77777777" w:rsidR="00FE0DB0" w:rsidRPr="002130A1" w:rsidRDefault="00FE0DB0" w:rsidP="0034529D">
      <w:pPr>
        <w:pStyle w:val="Default"/>
        <w:rPr>
          <w:rFonts w:asciiTheme="minorHAnsi" w:hAnsiTheme="minorHAnsi"/>
          <w:b/>
          <w:sz w:val="32"/>
          <w:szCs w:val="32"/>
          <w:u w:val="single"/>
        </w:rPr>
      </w:pPr>
    </w:p>
    <w:p w14:paraId="3E8194FD" w14:textId="77777777" w:rsidR="0034529D" w:rsidRPr="002130A1" w:rsidRDefault="0034529D" w:rsidP="0034529D">
      <w:pPr>
        <w:rPr>
          <w:rFonts w:asciiTheme="minorHAnsi" w:hAnsiTheme="minorHAnsi"/>
          <w:sz w:val="24"/>
          <w:szCs w:val="24"/>
        </w:rPr>
      </w:pPr>
    </w:p>
    <w:tbl>
      <w:tblPr>
        <w:tblStyle w:val="TableGrid"/>
        <w:tblpPr w:leftFromText="180" w:rightFromText="180" w:vertAnchor="text" w:horzAnchor="margin" w:tblpY="37"/>
        <w:tblW w:w="0" w:type="auto"/>
        <w:tblLook w:val="04A0" w:firstRow="1" w:lastRow="0" w:firstColumn="1" w:lastColumn="0" w:noHBand="0" w:noVBand="1"/>
      </w:tblPr>
      <w:tblGrid>
        <w:gridCol w:w="1006"/>
        <w:gridCol w:w="1131"/>
        <w:gridCol w:w="1413"/>
        <w:gridCol w:w="2863"/>
        <w:gridCol w:w="1557"/>
        <w:gridCol w:w="1046"/>
      </w:tblGrid>
      <w:tr w:rsidR="00727AB6" w14:paraId="0F9498AC" w14:textId="77777777" w:rsidTr="00F817B5">
        <w:tc>
          <w:tcPr>
            <w:tcW w:w="1007" w:type="dxa"/>
            <w:shd w:val="clear" w:color="auto" w:fill="9CC2E5" w:themeFill="accent1" w:themeFillTint="99"/>
          </w:tcPr>
          <w:p w14:paraId="0C3D8EDF" w14:textId="77777777" w:rsidR="00355278" w:rsidRPr="00355278" w:rsidRDefault="00355278" w:rsidP="00355278">
            <w:pPr>
              <w:widowControl/>
              <w:autoSpaceDE/>
              <w:autoSpaceDN/>
              <w:spacing w:after="160" w:line="259" w:lineRule="auto"/>
              <w:rPr>
                <w:rFonts w:asciiTheme="minorHAnsi" w:hAnsiTheme="minorHAnsi"/>
                <w:b/>
                <w:sz w:val="24"/>
                <w:szCs w:val="24"/>
              </w:rPr>
            </w:pPr>
            <w:r w:rsidRPr="00355278">
              <w:rPr>
                <w:rFonts w:asciiTheme="minorHAnsi" w:hAnsiTheme="minorHAnsi"/>
                <w:b/>
                <w:sz w:val="24"/>
                <w:szCs w:val="24"/>
              </w:rPr>
              <w:t>Review date</w:t>
            </w:r>
          </w:p>
        </w:tc>
        <w:tc>
          <w:tcPr>
            <w:tcW w:w="1167" w:type="dxa"/>
            <w:shd w:val="clear" w:color="auto" w:fill="9CC2E5" w:themeFill="accent1" w:themeFillTint="99"/>
          </w:tcPr>
          <w:p w14:paraId="309EB623" w14:textId="77777777" w:rsidR="00355278" w:rsidRPr="00355278" w:rsidRDefault="00355278" w:rsidP="00355278">
            <w:pPr>
              <w:widowControl/>
              <w:autoSpaceDE/>
              <w:autoSpaceDN/>
              <w:spacing w:after="160" w:line="259" w:lineRule="auto"/>
              <w:rPr>
                <w:rFonts w:asciiTheme="minorHAnsi" w:hAnsiTheme="minorHAnsi"/>
                <w:b/>
                <w:sz w:val="24"/>
                <w:szCs w:val="24"/>
              </w:rPr>
            </w:pPr>
            <w:r w:rsidRPr="00355278">
              <w:rPr>
                <w:rFonts w:asciiTheme="minorHAnsi" w:hAnsiTheme="minorHAnsi"/>
                <w:b/>
                <w:sz w:val="24"/>
                <w:szCs w:val="24"/>
              </w:rPr>
              <w:t>Version Number</w:t>
            </w:r>
          </w:p>
        </w:tc>
        <w:tc>
          <w:tcPr>
            <w:tcW w:w="1097" w:type="dxa"/>
            <w:shd w:val="clear" w:color="auto" w:fill="9CC2E5" w:themeFill="accent1" w:themeFillTint="99"/>
          </w:tcPr>
          <w:p w14:paraId="53BE2E3C" w14:textId="77777777" w:rsidR="00355278" w:rsidRPr="00355278" w:rsidRDefault="00355278" w:rsidP="00355278">
            <w:pPr>
              <w:widowControl/>
              <w:autoSpaceDE/>
              <w:autoSpaceDN/>
              <w:spacing w:after="160" w:line="259" w:lineRule="auto"/>
              <w:rPr>
                <w:rFonts w:asciiTheme="minorHAnsi" w:hAnsiTheme="minorHAnsi"/>
                <w:b/>
                <w:sz w:val="24"/>
                <w:szCs w:val="24"/>
              </w:rPr>
            </w:pPr>
            <w:r w:rsidRPr="00355278">
              <w:rPr>
                <w:rFonts w:asciiTheme="minorHAnsi" w:hAnsiTheme="minorHAnsi"/>
                <w:b/>
                <w:sz w:val="24"/>
                <w:szCs w:val="24"/>
              </w:rPr>
              <w:t>By whom</w:t>
            </w:r>
          </w:p>
        </w:tc>
        <w:tc>
          <w:tcPr>
            <w:tcW w:w="3387" w:type="dxa"/>
            <w:shd w:val="clear" w:color="auto" w:fill="9CC2E5" w:themeFill="accent1" w:themeFillTint="99"/>
          </w:tcPr>
          <w:p w14:paraId="4200A59D" w14:textId="77777777" w:rsidR="00355278" w:rsidRPr="00355278" w:rsidRDefault="00355278" w:rsidP="00355278">
            <w:pPr>
              <w:widowControl/>
              <w:autoSpaceDE/>
              <w:autoSpaceDN/>
              <w:spacing w:after="160" w:line="259" w:lineRule="auto"/>
              <w:rPr>
                <w:rFonts w:asciiTheme="minorHAnsi" w:hAnsiTheme="minorHAnsi"/>
                <w:b/>
                <w:sz w:val="24"/>
                <w:szCs w:val="24"/>
              </w:rPr>
            </w:pPr>
            <w:r w:rsidRPr="00355278">
              <w:rPr>
                <w:rFonts w:asciiTheme="minorHAnsi" w:hAnsiTheme="minorHAnsi"/>
                <w:b/>
                <w:sz w:val="24"/>
                <w:szCs w:val="24"/>
              </w:rPr>
              <w:t>Summary of Changes Made</w:t>
            </w:r>
          </w:p>
        </w:tc>
        <w:tc>
          <w:tcPr>
            <w:tcW w:w="1275" w:type="dxa"/>
            <w:shd w:val="clear" w:color="auto" w:fill="9CC2E5" w:themeFill="accent1" w:themeFillTint="99"/>
          </w:tcPr>
          <w:p w14:paraId="2DDE4E81" w14:textId="77777777" w:rsidR="00355278" w:rsidRPr="00355278" w:rsidRDefault="00355278" w:rsidP="00355278">
            <w:pPr>
              <w:widowControl/>
              <w:autoSpaceDE/>
              <w:autoSpaceDN/>
              <w:spacing w:after="160" w:line="259" w:lineRule="auto"/>
              <w:rPr>
                <w:rFonts w:asciiTheme="minorHAnsi" w:hAnsiTheme="minorHAnsi"/>
                <w:b/>
                <w:sz w:val="24"/>
                <w:szCs w:val="24"/>
              </w:rPr>
            </w:pPr>
            <w:r w:rsidRPr="00355278">
              <w:rPr>
                <w:rFonts w:asciiTheme="minorHAnsi" w:hAnsiTheme="minorHAnsi"/>
                <w:b/>
                <w:sz w:val="24"/>
                <w:szCs w:val="24"/>
              </w:rPr>
              <w:t>Date implemented</w:t>
            </w:r>
          </w:p>
        </w:tc>
        <w:tc>
          <w:tcPr>
            <w:tcW w:w="1083" w:type="dxa"/>
            <w:shd w:val="clear" w:color="auto" w:fill="9CC2E5" w:themeFill="accent1" w:themeFillTint="99"/>
          </w:tcPr>
          <w:p w14:paraId="447675DE" w14:textId="77777777" w:rsidR="00355278" w:rsidRPr="00355278" w:rsidRDefault="00355278" w:rsidP="00355278">
            <w:pPr>
              <w:widowControl/>
              <w:autoSpaceDE/>
              <w:autoSpaceDN/>
              <w:spacing w:after="160" w:line="259" w:lineRule="auto"/>
              <w:rPr>
                <w:rFonts w:asciiTheme="minorHAnsi" w:hAnsiTheme="minorHAnsi"/>
                <w:b/>
                <w:sz w:val="24"/>
                <w:szCs w:val="24"/>
              </w:rPr>
            </w:pPr>
            <w:r w:rsidRPr="00355278">
              <w:rPr>
                <w:rFonts w:asciiTheme="minorHAnsi" w:hAnsiTheme="minorHAnsi"/>
                <w:b/>
                <w:sz w:val="24"/>
                <w:szCs w:val="24"/>
              </w:rPr>
              <w:t>Date ratified</w:t>
            </w:r>
          </w:p>
        </w:tc>
      </w:tr>
      <w:tr w:rsidR="00727AB6" w14:paraId="13465DA9" w14:textId="77777777" w:rsidTr="00F817B5">
        <w:tc>
          <w:tcPr>
            <w:tcW w:w="1007" w:type="dxa"/>
          </w:tcPr>
          <w:p w14:paraId="52B1BBDA" w14:textId="77777777" w:rsidR="00355278" w:rsidRPr="00355278" w:rsidRDefault="00355278" w:rsidP="00355278">
            <w:pPr>
              <w:widowControl/>
              <w:autoSpaceDE/>
              <w:autoSpaceDN/>
              <w:spacing w:after="160" w:line="259" w:lineRule="auto"/>
              <w:rPr>
                <w:rFonts w:asciiTheme="minorHAnsi" w:hAnsiTheme="minorHAnsi"/>
                <w:sz w:val="24"/>
                <w:szCs w:val="24"/>
              </w:rPr>
            </w:pPr>
            <w:r w:rsidRPr="00355278">
              <w:rPr>
                <w:rFonts w:asciiTheme="minorHAnsi" w:hAnsiTheme="minorHAnsi"/>
                <w:sz w:val="24"/>
                <w:szCs w:val="24"/>
              </w:rPr>
              <w:t>Autumn 2</w:t>
            </w:r>
          </w:p>
        </w:tc>
        <w:tc>
          <w:tcPr>
            <w:tcW w:w="1167" w:type="dxa"/>
          </w:tcPr>
          <w:p w14:paraId="07806AF9" w14:textId="77777777" w:rsidR="00355278" w:rsidRPr="00F817B5" w:rsidRDefault="00F817B5" w:rsidP="00355278">
            <w:pPr>
              <w:widowControl/>
              <w:autoSpaceDE/>
              <w:autoSpaceDN/>
              <w:spacing w:after="160" w:line="259" w:lineRule="auto"/>
              <w:rPr>
                <w:rFonts w:asciiTheme="minorHAnsi" w:hAnsiTheme="minorHAnsi"/>
                <w:sz w:val="24"/>
                <w:szCs w:val="24"/>
              </w:rPr>
            </w:pPr>
            <w:r>
              <w:rPr>
                <w:rFonts w:asciiTheme="minorHAnsi" w:hAnsiTheme="minorHAnsi"/>
                <w:sz w:val="24"/>
                <w:szCs w:val="24"/>
              </w:rPr>
              <w:t>1</w:t>
            </w:r>
          </w:p>
        </w:tc>
        <w:tc>
          <w:tcPr>
            <w:tcW w:w="1097" w:type="dxa"/>
          </w:tcPr>
          <w:p w14:paraId="64947E97" w14:textId="77777777" w:rsidR="00355278" w:rsidRPr="00F817B5" w:rsidRDefault="00F817B5" w:rsidP="00355278">
            <w:pPr>
              <w:widowControl/>
              <w:autoSpaceDE/>
              <w:autoSpaceDN/>
              <w:spacing w:after="160" w:line="259" w:lineRule="auto"/>
              <w:rPr>
                <w:rFonts w:asciiTheme="minorHAnsi" w:hAnsiTheme="minorHAnsi"/>
                <w:sz w:val="24"/>
                <w:szCs w:val="24"/>
              </w:rPr>
            </w:pPr>
            <w:r w:rsidRPr="00F817B5">
              <w:rPr>
                <w:rFonts w:asciiTheme="minorHAnsi" w:hAnsiTheme="minorHAnsi"/>
                <w:sz w:val="24"/>
                <w:szCs w:val="24"/>
              </w:rPr>
              <w:t>HPIERCY</w:t>
            </w:r>
          </w:p>
        </w:tc>
        <w:tc>
          <w:tcPr>
            <w:tcW w:w="3387" w:type="dxa"/>
          </w:tcPr>
          <w:p w14:paraId="2FC9402C" w14:textId="77777777" w:rsidR="00355278" w:rsidRPr="00F817B5" w:rsidRDefault="00F817B5" w:rsidP="00355278">
            <w:pPr>
              <w:widowControl/>
              <w:autoSpaceDE/>
              <w:autoSpaceDN/>
              <w:spacing w:after="160" w:line="259" w:lineRule="auto"/>
              <w:rPr>
                <w:rFonts w:asciiTheme="minorHAnsi" w:hAnsiTheme="minorHAnsi"/>
                <w:sz w:val="24"/>
                <w:szCs w:val="24"/>
              </w:rPr>
            </w:pPr>
            <w:r>
              <w:rPr>
                <w:rFonts w:asciiTheme="minorHAnsi" w:hAnsiTheme="minorHAnsi"/>
                <w:sz w:val="24"/>
                <w:szCs w:val="24"/>
              </w:rPr>
              <w:t xml:space="preserve">Updated teaching and learning expectations in line with </w:t>
            </w:r>
            <w:r w:rsidR="00FE0DB0">
              <w:rPr>
                <w:rFonts w:asciiTheme="minorHAnsi" w:hAnsiTheme="minorHAnsi"/>
                <w:sz w:val="24"/>
                <w:szCs w:val="24"/>
              </w:rPr>
              <w:t xml:space="preserve">whole school </w:t>
            </w:r>
            <w:r>
              <w:rPr>
                <w:rFonts w:asciiTheme="minorHAnsi" w:hAnsiTheme="minorHAnsi"/>
                <w:sz w:val="24"/>
                <w:szCs w:val="24"/>
              </w:rPr>
              <w:t>curriculum changes.</w:t>
            </w:r>
          </w:p>
        </w:tc>
        <w:tc>
          <w:tcPr>
            <w:tcW w:w="1275" w:type="dxa"/>
          </w:tcPr>
          <w:p w14:paraId="56AF9F3D" w14:textId="77777777" w:rsidR="00355278" w:rsidRPr="00F817B5" w:rsidRDefault="00355278" w:rsidP="00355278">
            <w:pPr>
              <w:widowControl/>
              <w:autoSpaceDE/>
              <w:autoSpaceDN/>
              <w:spacing w:after="160" w:line="259" w:lineRule="auto"/>
              <w:rPr>
                <w:rFonts w:asciiTheme="minorHAnsi" w:hAnsiTheme="minorHAnsi"/>
                <w:sz w:val="24"/>
                <w:szCs w:val="24"/>
              </w:rPr>
            </w:pPr>
          </w:p>
        </w:tc>
        <w:tc>
          <w:tcPr>
            <w:tcW w:w="1083" w:type="dxa"/>
          </w:tcPr>
          <w:p w14:paraId="2A7CDD66" w14:textId="77777777" w:rsidR="00355278" w:rsidRDefault="00355278" w:rsidP="00355278">
            <w:pPr>
              <w:widowControl/>
              <w:autoSpaceDE/>
              <w:autoSpaceDN/>
              <w:spacing w:after="160" w:line="259" w:lineRule="auto"/>
              <w:rPr>
                <w:rFonts w:asciiTheme="minorHAnsi" w:hAnsiTheme="minorHAnsi"/>
                <w:b/>
                <w:sz w:val="24"/>
                <w:szCs w:val="24"/>
                <w:u w:val="thick"/>
              </w:rPr>
            </w:pPr>
          </w:p>
        </w:tc>
      </w:tr>
      <w:tr w:rsidR="00727AB6" w14:paraId="0226C4B2" w14:textId="77777777" w:rsidTr="00F817B5">
        <w:tc>
          <w:tcPr>
            <w:tcW w:w="1007" w:type="dxa"/>
          </w:tcPr>
          <w:p w14:paraId="0D83DA70" w14:textId="0727A595" w:rsidR="00355278" w:rsidRPr="009812C2" w:rsidRDefault="009812C2" w:rsidP="00355278">
            <w:pPr>
              <w:widowControl/>
              <w:autoSpaceDE/>
              <w:autoSpaceDN/>
              <w:spacing w:after="160" w:line="259" w:lineRule="auto"/>
              <w:rPr>
                <w:rFonts w:asciiTheme="minorHAnsi" w:hAnsiTheme="minorHAnsi"/>
                <w:sz w:val="24"/>
                <w:szCs w:val="24"/>
              </w:rPr>
            </w:pPr>
            <w:r w:rsidRPr="009812C2">
              <w:rPr>
                <w:rFonts w:asciiTheme="minorHAnsi" w:hAnsiTheme="minorHAnsi"/>
                <w:sz w:val="24"/>
                <w:szCs w:val="24"/>
              </w:rPr>
              <w:t>Autumn 1 2021</w:t>
            </w:r>
          </w:p>
        </w:tc>
        <w:tc>
          <w:tcPr>
            <w:tcW w:w="1167" w:type="dxa"/>
          </w:tcPr>
          <w:p w14:paraId="165FBD74" w14:textId="309FF436" w:rsidR="00355278" w:rsidRPr="009812C2" w:rsidRDefault="009812C2" w:rsidP="00355278">
            <w:pPr>
              <w:widowControl/>
              <w:autoSpaceDE/>
              <w:autoSpaceDN/>
              <w:spacing w:after="160" w:line="259" w:lineRule="auto"/>
              <w:rPr>
                <w:rFonts w:asciiTheme="minorHAnsi" w:hAnsiTheme="minorHAnsi"/>
                <w:sz w:val="24"/>
                <w:szCs w:val="24"/>
              </w:rPr>
            </w:pPr>
            <w:r w:rsidRPr="009812C2">
              <w:rPr>
                <w:rFonts w:asciiTheme="minorHAnsi" w:hAnsiTheme="minorHAnsi"/>
                <w:sz w:val="24"/>
                <w:szCs w:val="24"/>
              </w:rPr>
              <w:t>2</w:t>
            </w:r>
          </w:p>
        </w:tc>
        <w:tc>
          <w:tcPr>
            <w:tcW w:w="1097" w:type="dxa"/>
          </w:tcPr>
          <w:p w14:paraId="71F3B88B" w14:textId="21E19113" w:rsidR="00355278" w:rsidRPr="009812C2" w:rsidRDefault="009812C2" w:rsidP="00355278">
            <w:pPr>
              <w:widowControl/>
              <w:autoSpaceDE/>
              <w:autoSpaceDN/>
              <w:spacing w:after="160" w:line="259" w:lineRule="auto"/>
              <w:rPr>
                <w:rFonts w:asciiTheme="minorHAnsi" w:hAnsiTheme="minorHAnsi"/>
                <w:sz w:val="24"/>
                <w:szCs w:val="24"/>
              </w:rPr>
            </w:pPr>
            <w:r w:rsidRPr="009812C2">
              <w:rPr>
                <w:rFonts w:asciiTheme="minorHAnsi" w:hAnsiTheme="minorHAnsi"/>
                <w:sz w:val="24"/>
                <w:szCs w:val="24"/>
              </w:rPr>
              <w:t>CSHELDRICK</w:t>
            </w:r>
          </w:p>
        </w:tc>
        <w:tc>
          <w:tcPr>
            <w:tcW w:w="3387" w:type="dxa"/>
          </w:tcPr>
          <w:p w14:paraId="7B0F821D" w14:textId="77777777" w:rsidR="00C10B34" w:rsidRDefault="009812C2" w:rsidP="009812C2">
            <w:pPr>
              <w:widowControl/>
              <w:autoSpaceDE/>
              <w:autoSpaceDN/>
              <w:spacing w:after="160" w:line="259" w:lineRule="auto"/>
              <w:rPr>
                <w:rFonts w:asciiTheme="minorHAnsi" w:hAnsiTheme="minorHAnsi"/>
                <w:sz w:val="24"/>
                <w:szCs w:val="24"/>
              </w:rPr>
            </w:pPr>
            <w:r w:rsidRPr="009812C2">
              <w:rPr>
                <w:rFonts w:asciiTheme="minorHAnsi" w:hAnsiTheme="minorHAnsi"/>
                <w:sz w:val="24"/>
                <w:szCs w:val="24"/>
              </w:rPr>
              <w:t>‘SCIENCE Policy’ changed to ‘Science Guidance’</w:t>
            </w:r>
            <w:r w:rsidR="00C10B34">
              <w:rPr>
                <w:rFonts w:asciiTheme="minorHAnsi" w:hAnsiTheme="minorHAnsi"/>
                <w:sz w:val="24"/>
                <w:szCs w:val="24"/>
              </w:rPr>
              <w:t>.</w:t>
            </w:r>
          </w:p>
          <w:p w14:paraId="55823A91" w14:textId="2AF470C8" w:rsidR="00355278" w:rsidRDefault="00C10B34" w:rsidP="009812C2">
            <w:pPr>
              <w:widowControl/>
              <w:autoSpaceDE/>
              <w:autoSpaceDN/>
              <w:spacing w:after="160" w:line="259" w:lineRule="auto"/>
              <w:rPr>
                <w:rFonts w:asciiTheme="minorHAnsi" w:hAnsiTheme="minorHAnsi"/>
                <w:sz w:val="24"/>
                <w:szCs w:val="24"/>
              </w:rPr>
            </w:pPr>
            <w:r>
              <w:rPr>
                <w:rFonts w:asciiTheme="minorHAnsi" w:hAnsiTheme="minorHAnsi"/>
                <w:sz w:val="24"/>
                <w:szCs w:val="24"/>
              </w:rPr>
              <w:t>EYFS Framework (2021) noted.</w:t>
            </w:r>
          </w:p>
          <w:p w14:paraId="7E97674B" w14:textId="2DEC2596" w:rsidR="00BB2A56" w:rsidRDefault="00BB2A56" w:rsidP="009812C2">
            <w:pPr>
              <w:widowControl/>
              <w:autoSpaceDE/>
              <w:autoSpaceDN/>
              <w:spacing w:after="160" w:line="259" w:lineRule="auto"/>
              <w:rPr>
                <w:rFonts w:asciiTheme="minorHAnsi" w:hAnsiTheme="minorHAnsi"/>
                <w:sz w:val="24"/>
                <w:szCs w:val="24"/>
              </w:rPr>
            </w:pPr>
            <w:r>
              <w:rPr>
                <w:rFonts w:asciiTheme="minorHAnsi" w:hAnsiTheme="minorHAnsi"/>
                <w:sz w:val="24"/>
                <w:szCs w:val="24"/>
              </w:rPr>
              <w:lastRenderedPageBreak/>
              <w:t>Aims – added a sentence about raising science capital.</w:t>
            </w:r>
          </w:p>
          <w:p w14:paraId="162F58A9" w14:textId="7E60DFAB" w:rsidR="00A61B10" w:rsidRDefault="00A61B10" w:rsidP="009812C2">
            <w:pPr>
              <w:widowControl/>
              <w:autoSpaceDE/>
              <w:autoSpaceDN/>
              <w:spacing w:after="160" w:line="259" w:lineRule="auto"/>
              <w:rPr>
                <w:rFonts w:asciiTheme="minorHAnsi" w:hAnsiTheme="minorHAnsi"/>
                <w:sz w:val="24"/>
                <w:szCs w:val="24"/>
              </w:rPr>
            </w:pPr>
            <w:r>
              <w:rPr>
                <w:rFonts w:asciiTheme="minorHAnsi" w:hAnsiTheme="minorHAnsi"/>
                <w:sz w:val="24"/>
                <w:szCs w:val="24"/>
              </w:rPr>
              <w:t>Teaching and Learning – added the new Programme of Study from the EYFS Framework 2021</w:t>
            </w:r>
            <w:r w:rsidR="00727AB6">
              <w:rPr>
                <w:rFonts w:asciiTheme="minorHAnsi" w:hAnsiTheme="minorHAnsi"/>
                <w:sz w:val="24"/>
                <w:szCs w:val="24"/>
              </w:rPr>
              <w:t>.</w:t>
            </w:r>
          </w:p>
          <w:p w14:paraId="63DC1021" w14:textId="77777777" w:rsidR="00A61B10" w:rsidRDefault="00A61B10" w:rsidP="009812C2">
            <w:pPr>
              <w:widowControl/>
              <w:autoSpaceDE/>
              <w:autoSpaceDN/>
              <w:spacing w:after="160" w:line="259" w:lineRule="auto"/>
              <w:rPr>
                <w:rFonts w:asciiTheme="minorHAnsi" w:hAnsiTheme="minorHAnsi"/>
                <w:sz w:val="24"/>
                <w:szCs w:val="24"/>
              </w:rPr>
            </w:pPr>
            <w:r>
              <w:rPr>
                <w:rFonts w:asciiTheme="minorHAnsi" w:hAnsiTheme="minorHAnsi"/>
                <w:sz w:val="24"/>
                <w:szCs w:val="24"/>
              </w:rPr>
              <w:t>Planning – added Curriculum</w:t>
            </w:r>
            <w:r w:rsidR="00727AB6">
              <w:rPr>
                <w:rFonts w:asciiTheme="minorHAnsi" w:hAnsiTheme="minorHAnsi"/>
                <w:sz w:val="24"/>
                <w:szCs w:val="24"/>
              </w:rPr>
              <w:t xml:space="preserve"> </w:t>
            </w:r>
            <w:r>
              <w:rPr>
                <w:rFonts w:asciiTheme="minorHAnsi" w:hAnsiTheme="minorHAnsi"/>
                <w:sz w:val="24"/>
                <w:szCs w:val="24"/>
              </w:rPr>
              <w:t>Lead</w:t>
            </w:r>
            <w:r w:rsidR="00727AB6">
              <w:rPr>
                <w:rFonts w:asciiTheme="minorHAnsi" w:hAnsiTheme="minorHAnsi"/>
                <w:sz w:val="24"/>
                <w:szCs w:val="24"/>
              </w:rPr>
              <w:t>.</w:t>
            </w:r>
          </w:p>
          <w:p w14:paraId="2DFBAF8C" w14:textId="1CC89DB1" w:rsidR="00727AB6" w:rsidRPr="009812C2" w:rsidRDefault="00727AB6" w:rsidP="009812C2">
            <w:pPr>
              <w:widowControl/>
              <w:autoSpaceDE/>
              <w:autoSpaceDN/>
              <w:spacing w:after="160" w:line="259" w:lineRule="auto"/>
              <w:rPr>
                <w:rFonts w:asciiTheme="minorHAnsi" w:hAnsiTheme="minorHAnsi"/>
                <w:sz w:val="24"/>
                <w:szCs w:val="24"/>
              </w:rPr>
            </w:pPr>
            <w:r>
              <w:rPr>
                <w:rFonts w:asciiTheme="minorHAnsi" w:hAnsiTheme="minorHAnsi"/>
                <w:sz w:val="24"/>
                <w:szCs w:val="24"/>
              </w:rPr>
              <w:t>Assessment – Hot and Cold tasks changed to Exploratory weeks.</w:t>
            </w:r>
          </w:p>
        </w:tc>
        <w:tc>
          <w:tcPr>
            <w:tcW w:w="1275" w:type="dxa"/>
          </w:tcPr>
          <w:p w14:paraId="2B8A5BDC"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1083" w:type="dxa"/>
          </w:tcPr>
          <w:p w14:paraId="75F2E421" w14:textId="77777777" w:rsidR="00355278" w:rsidRDefault="00355278" w:rsidP="00355278">
            <w:pPr>
              <w:widowControl/>
              <w:autoSpaceDE/>
              <w:autoSpaceDN/>
              <w:spacing w:after="160" w:line="259" w:lineRule="auto"/>
              <w:rPr>
                <w:rFonts w:asciiTheme="minorHAnsi" w:hAnsiTheme="minorHAnsi"/>
                <w:b/>
                <w:sz w:val="24"/>
                <w:szCs w:val="24"/>
                <w:u w:val="thick"/>
              </w:rPr>
            </w:pPr>
          </w:p>
        </w:tc>
      </w:tr>
      <w:tr w:rsidR="00727AB6" w14:paraId="6ECE5C29" w14:textId="77777777" w:rsidTr="00F817B5">
        <w:tc>
          <w:tcPr>
            <w:tcW w:w="1007" w:type="dxa"/>
          </w:tcPr>
          <w:p w14:paraId="24549A23"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1167" w:type="dxa"/>
          </w:tcPr>
          <w:p w14:paraId="5CA9F068"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1097" w:type="dxa"/>
          </w:tcPr>
          <w:p w14:paraId="7E789F64"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3387" w:type="dxa"/>
          </w:tcPr>
          <w:p w14:paraId="7487C8D2"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1275" w:type="dxa"/>
          </w:tcPr>
          <w:p w14:paraId="1830061F"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1083" w:type="dxa"/>
          </w:tcPr>
          <w:p w14:paraId="0567810C" w14:textId="77777777" w:rsidR="00355278" w:rsidRDefault="00355278" w:rsidP="00355278">
            <w:pPr>
              <w:widowControl/>
              <w:autoSpaceDE/>
              <w:autoSpaceDN/>
              <w:spacing w:after="160" w:line="259" w:lineRule="auto"/>
              <w:rPr>
                <w:rFonts w:asciiTheme="minorHAnsi" w:hAnsiTheme="minorHAnsi"/>
                <w:b/>
                <w:sz w:val="24"/>
                <w:szCs w:val="24"/>
                <w:u w:val="thick"/>
              </w:rPr>
            </w:pPr>
          </w:p>
        </w:tc>
      </w:tr>
      <w:tr w:rsidR="00727AB6" w14:paraId="7BFDDAED" w14:textId="77777777" w:rsidTr="00F817B5">
        <w:tc>
          <w:tcPr>
            <w:tcW w:w="1007" w:type="dxa"/>
          </w:tcPr>
          <w:p w14:paraId="7DB27093"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1167" w:type="dxa"/>
          </w:tcPr>
          <w:p w14:paraId="4195B5F5"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1097" w:type="dxa"/>
          </w:tcPr>
          <w:p w14:paraId="277249E7"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3387" w:type="dxa"/>
          </w:tcPr>
          <w:p w14:paraId="6689EAD9"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1275" w:type="dxa"/>
          </w:tcPr>
          <w:p w14:paraId="54036F0E" w14:textId="77777777" w:rsidR="00355278" w:rsidRDefault="00355278" w:rsidP="00355278">
            <w:pPr>
              <w:widowControl/>
              <w:autoSpaceDE/>
              <w:autoSpaceDN/>
              <w:spacing w:after="160" w:line="259" w:lineRule="auto"/>
              <w:rPr>
                <w:rFonts w:asciiTheme="minorHAnsi" w:hAnsiTheme="minorHAnsi"/>
                <w:b/>
                <w:sz w:val="24"/>
                <w:szCs w:val="24"/>
                <w:u w:val="thick"/>
              </w:rPr>
            </w:pPr>
          </w:p>
        </w:tc>
        <w:tc>
          <w:tcPr>
            <w:tcW w:w="1083" w:type="dxa"/>
          </w:tcPr>
          <w:p w14:paraId="22C85F54" w14:textId="77777777" w:rsidR="00355278" w:rsidRDefault="00355278" w:rsidP="00355278">
            <w:pPr>
              <w:widowControl/>
              <w:autoSpaceDE/>
              <w:autoSpaceDN/>
              <w:spacing w:after="160" w:line="259" w:lineRule="auto"/>
              <w:rPr>
                <w:rFonts w:asciiTheme="minorHAnsi" w:hAnsiTheme="minorHAnsi"/>
                <w:b/>
                <w:sz w:val="24"/>
                <w:szCs w:val="24"/>
                <w:u w:val="thick"/>
              </w:rPr>
            </w:pPr>
          </w:p>
        </w:tc>
      </w:tr>
    </w:tbl>
    <w:p w14:paraId="54C4A5E4" w14:textId="77777777" w:rsidR="0034529D" w:rsidRDefault="0034529D">
      <w:pPr>
        <w:widowControl/>
        <w:autoSpaceDE/>
        <w:autoSpaceDN/>
        <w:spacing w:after="160" w:line="259" w:lineRule="auto"/>
        <w:rPr>
          <w:rFonts w:asciiTheme="minorHAnsi" w:hAnsiTheme="minorHAnsi"/>
          <w:b/>
          <w:sz w:val="24"/>
          <w:szCs w:val="24"/>
          <w:u w:val="thick"/>
        </w:rPr>
      </w:pPr>
    </w:p>
    <w:p w14:paraId="171CF5F8" w14:textId="77777777" w:rsidR="0034529D" w:rsidRDefault="0034529D" w:rsidP="0034529D">
      <w:pPr>
        <w:spacing w:before="76"/>
        <w:ind w:left="100"/>
        <w:jc w:val="both"/>
        <w:rPr>
          <w:rFonts w:asciiTheme="minorHAnsi" w:hAnsiTheme="minorHAnsi"/>
          <w:b/>
          <w:sz w:val="24"/>
          <w:szCs w:val="24"/>
          <w:u w:val="thick"/>
        </w:rPr>
      </w:pPr>
      <w:r>
        <w:rPr>
          <w:rFonts w:asciiTheme="minorHAnsi" w:hAnsiTheme="minorHAnsi"/>
          <w:b/>
          <w:sz w:val="24"/>
          <w:szCs w:val="24"/>
          <w:u w:val="thick"/>
        </w:rPr>
        <w:t>Introduction</w:t>
      </w:r>
    </w:p>
    <w:p w14:paraId="4D14F246" w14:textId="3B170A3B" w:rsidR="0034529D" w:rsidRDefault="00C10B34" w:rsidP="0034529D">
      <w:pPr>
        <w:spacing w:before="76"/>
        <w:ind w:left="100"/>
        <w:jc w:val="both"/>
        <w:rPr>
          <w:rFonts w:asciiTheme="minorHAnsi" w:hAnsiTheme="minorHAnsi" w:cstheme="minorHAnsi"/>
          <w:sz w:val="24"/>
          <w:szCs w:val="24"/>
        </w:rPr>
      </w:pPr>
      <w:r>
        <w:rPr>
          <w:rFonts w:asciiTheme="minorHAnsi" w:hAnsiTheme="minorHAnsi" w:cstheme="minorHAnsi"/>
          <w:sz w:val="24"/>
          <w:szCs w:val="24"/>
        </w:rPr>
        <w:t>This guidance</w:t>
      </w:r>
      <w:r w:rsidR="0034529D" w:rsidRPr="0034529D">
        <w:rPr>
          <w:rFonts w:asciiTheme="minorHAnsi" w:hAnsiTheme="minorHAnsi" w:cstheme="minorHAnsi"/>
          <w:sz w:val="24"/>
          <w:szCs w:val="24"/>
        </w:rPr>
        <w:t xml:space="preserve"> outlines the teaching, organisation and management of the </w:t>
      </w:r>
      <w:r w:rsidR="00512993">
        <w:rPr>
          <w:rFonts w:asciiTheme="minorHAnsi" w:hAnsiTheme="minorHAnsi" w:cstheme="minorHAnsi"/>
          <w:sz w:val="24"/>
          <w:szCs w:val="24"/>
        </w:rPr>
        <w:t>Science</w:t>
      </w:r>
      <w:r w:rsidR="0034529D" w:rsidRPr="0034529D">
        <w:rPr>
          <w:rFonts w:asciiTheme="minorHAnsi" w:hAnsiTheme="minorHAnsi" w:cstheme="minorHAnsi"/>
          <w:sz w:val="24"/>
          <w:szCs w:val="24"/>
        </w:rPr>
        <w:t xml:space="preserve"> taught and learnt at </w:t>
      </w:r>
      <w:r w:rsidR="00892007">
        <w:rPr>
          <w:rFonts w:asciiTheme="minorHAnsi" w:hAnsiTheme="minorHAnsi" w:cstheme="minorHAnsi"/>
          <w:sz w:val="24"/>
          <w:szCs w:val="24"/>
        </w:rPr>
        <w:t>Alvaston Infant and Nursery School</w:t>
      </w:r>
      <w:r w:rsidR="009E12E8">
        <w:rPr>
          <w:rFonts w:asciiTheme="minorHAnsi" w:hAnsiTheme="minorHAnsi" w:cstheme="minorHAnsi"/>
          <w:sz w:val="24"/>
          <w:szCs w:val="24"/>
        </w:rPr>
        <w:t>. The school’s guidance</w:t>
      </w:r>
      <w:r w:rsidR="0034529D" w:rsidRPr="0034529D">
        <w:rPr>
          <w:rFonts w:asciiTheme="minorHAnsi" w:hAnsiTheme="minorHAnsi" w:cstheme="minorHAnsi"/>
          <w:sz w:val="24"/>
          <w:szCs w:val="24"/>
        </w:rPr>
        <w:t xml:space="preserve"> for </w:t>
      </w:r>
      <w:r w:rsidR="00512993">
        <w:rPr>
          <w:rFonts w:asciiTheme="minorHAnsi" w:hAnsiTheme="minorHAnsi" w:cstheme="minorHAnsi"/>
          <w:sz w:val="24"/>
          <w:szCs w:val="24"/>
        </w:rPr>
        <w:t>Science</w:t>
      </w:r>
      <w:r w:rsidR="0034529D" w:rsidRPr="0034529D">
        <w:rPr>
          <w:rFonts w:asciiTheme="minorHAnsi" w:hAnsiTheme="minorHAnsi" w:cstheme="minorHAnsi"/>
          <w:sz w:val="24"/>
          <w:szCs w:val="24"/>
        </w:rPr>
        <w:t xml:space="preserve"> follows T</w:t>
      </w:r>
      <w:r w:rsidR="00D65D9D">
        <w:rPr>
          <w:rFonts w:asciiTheme="minorHAnsi" w:hAnsiTheme="minorHAnsi" w:cstheme="minorHAnsi"/>
          <w:sz w:val="24"/>
          <w:szCs w:val="24"/>
        </w:rPr>
        <w:t xml:space="preserve">he National Curriculum 2014 </w:t>
      </w:r>
      <w:r w:rsidR="00512993">
        <w:rPr>
          <w:rFonts w:asciiTheme="minorHAnsi" w:hAnsiTheme="minorHAnsi" w:cstheme="minorHAnsi"/>
          <w:sz w:val="24"/>
          <w:szCs w:val="24"/>
        </w:rPr>
        <w:t>Science</w:t>
      </w:r>
      <w:r w:rsidR="0034529D" w:rsidRPr="0034529D">
        <w:rPr>
          <w:rFonts w:asciiTheme="minorHAnsi" w:hAnsiTheme="minorHAnsi" w:cstheme="minorHAnsi"/>
          <w:sz w:val="24"/>
          <w:szCs w:val="24"/>
        </w:rPr>
        <w:t xml:space="preserve"> Guidelines and the Early Years Foundation Stage Framework </w:t>
      </w:r>
      <w:r>
        <w:rPr>
          <w:rFonts w:asciiTheme="minorHAnsi" w:hAnsiTheme="minorHAnsi" w:cstheme="minorHAnsi"/>
          <w:sz w:val="24"/>
          <w:szCs w:val="24"/>
        </w:rPr>
        <w:t xml:space="preserve">(2021) </w:t>
      </w:r>
      <w:r w:rsidR="0034529D" w:rsidRPr="0034529D">
        <w:rPr>
          <w:rFonts w:asciiTheme="minorHAnsi" w:hAnsiTheme="minorHAnsi" w:cstheme="minorHAnsi"/>
          <w:sz w:val="24"/>
          <w:szCs w:val="24"/>
        </w:rPr>
        <w:t>and aims to ensure that all pupils:</w:t>
      </w:r>
    </w:p>
    <w:p w14:paraId="379F56B3" w14:textId="693DE6A6" w:rsidR="0034529D" w:rsidRDefault="0034529D" w:rsidP="0034529D">
      <w:pPr>
        <w:spacing w:before="76"/>
        <w:ind w:left="100"/>
        <w:jc w:val="both"/>
        <w:rPr>
          <w:rFonts w:asciiTheme="minorHAnsi" w:hAnsiTheme="minorHAnsi" w:cstheme="minorHAnsi"/>
          <w:sz w:val="24"/>
          <w:szCs w:val="24"/>
        </w:rPr>
      </w:pPr>
      <w:r w:rsidRPr="0034529D">
        <w:rPr>
          <w:rFonts w:asciiTheme="minorHAnsi" w:hAnsiTheme="minorHAnsi" w:cstheme="minorHAnsi"/>
          <w:sz w:val="24"/>
          <w:szCs w:val="24"/>
        </w:rPr>
        <w:t xml:space="preserve"> • develop scientific knowledge and conceptual understanding through the specific disciplines of </w:t>
      </w:r>
      <w:r w:rsidR="00BB2A56">
        <w:rPr>
          <w:rFonts w:asciiTheme="minorHAnsi" w:hAnsiTheme="minorHAnsi" w:cstheme="minorHAnsi"/>
          <w:sz w:val="24"/>
          <w:szCs w:val="24"/>
        </w:rPr>
        <w:t>Biology, Chemistry and Physics</w:t>
      </w:r>
    </w:p>
    <w:p w14:paraId="76CDE0BF" w14:textId="012C1536" w:rsidR="0034529D" w:rsidRDefault="0034529D" w:rsidP="0034529D">
      <w:pPr>
        <w:spacing w:before="76"/>
        <w:ind w:left="100"/>
        <w:jc w:val="both"/>
        <w:rPr>
          <w:rFonts w:asciiTheme="minorHAnsi" w:hAnsiTheme="minorHAnsi" w:cstheme="minorHAnsi"/>
          <w:sz w:val="24"/>
          <w:szCs w:val="24"/>
        </w:rPr>
      </w:pPr>
      <w:r w:rsidRPr="0034529D">
        <w:rPr>
          <w:rFonts w:asciiTheme="minorHAnsi" w:hAnsiTheme="minorHAnsi" w:cstheme="minorHAnsi"/>
          <w:sz w:val="24"/>
          <w:szCs w:val="24"/>
        </w:rPr>
        <w:t xml:space="preserve">• develop understanding of the nature, processes and methods of </w:t>
      </w:r>
      <w:r w:rsidR="00512993">
        <w:rPr>
          <w:rFonts w:asciiTheme="minorHAnsi" w:hAnsiTheme="minorHAnsi" w:cstheme="minorHAnsi"/>
          <w:sz w:val="24"/>
          <w:szCs w:val="24"/>
        </w:rPr>
        <w:t>Science</w:t>
      </w:r>
      <w:r w:rsidRPr="0034529D">
        <w:rPr>
          <w:rFonts w:asciiTheme="minorHAnsi" w:hAnsiTheme="minorHAnsi" w:cstheme="minorHAnsi"/>
          <w:sz w:val="24"/>
          <w:szCs w:val="24"/>
        </w:rPr>
        <w:t xml:space="preserve"> through a variety of different scientific enquiries that help them to answer questi</w:t>
      </w:r>
      <w:r w:rsidR="00BB2A56">
        <w:rPr>
          <w:rFonts w:asciiTheme="minorHAnsi" w:hAnsiTheme="minorHAnsi" w:cstheme="minorHAnsi"/>
          <w:sz w:val="24"/>
          <w:szCs w:val="24"/>
        </w:rPr>
        <w:t>ons about the world around them</w:t>
      </w:r>
    </w:p>
    <w:p w14:paraId="533409C7" w14:textId="78E94CE5" w:rsidR="0034529D" w:rsidRDefault="0034529D" w:rsidP="0034529D">
      <w:pPr>
        <w:spacing w:before="76"/>
        <w:ind w:left="100"/>
        <w:jc w:val="both"/>
        <w:rPr>
          <w:rFonts w:asciiTheme="minorHAnsi" w:hAnsiTheme="minorHAnsi" w:cstheme="minorHAnsi"/>
          <w:sz w:val="24"/>
          <w:szCs w:val="24"/>
        </w:rPr>
      </w:pPr>
      <w:r w:rsidRPr="0034529D">
        <w:rPr>
          <w:rFonts w:asciiTheme="minorHAnsi" w:hAnsiTheme="minorHAnsi" w:cstheme="minorHAnsi"/>
          <w:sz w:val="24"/>
          <w:szCs w:val="24"/>
        </w:rPr>
        <w:t xml:space="preserve"> • are equipped with the scientific knowledge required to understand the uses and implications of </w:t>
      </w:r>
      <w:r w:rsidR="00512993">
        <w:rPr>
          <w:rFonts w:asciiTheme="minorHAnsi" w:hAnsiTheme="minorHAnsi" w:cstheme="minorHAnsi"/>
          <w:sz w:val="24"/>
          <w:szCs w:val="24"/>
        </w:rPr>
        <w:t>Science</w:t>
      </w:r>
      <w:r w:rsidR="00BB2A56">
        <w:rPr>
          <w:rFonts w:asciiTheme="minorHAnsi" w:hAnsiTheme="minorHAnsi" w:cstheme="minorHAnsi"/>
          <w:sz w:val="24"/>
          <w:szCs w:val="24"/>
        </w:rPr>
        <w:t>, today and for the future</w:t>
      </w:r>
    </w:p>
    <w:p w14:paraId="0E680404" w14:textId="79032BEC" w:rsidR="00BA5311" w:rsidRDefault="0034529D" w:rsidP="0034529D">
      <w:pPr>
        <w:spacing w:before="76"/>
        <w:ind w:left="100"/>
        <w:jc w:val="both"/>
        <w:rPr>
          <w:rFonts w:asciiTheme="minorHAnsi" w:hAnsiTheme="minorHAnsi" w:cstheme="minorHAnsi"/>
          <w:sz w:val="24"/>
          <w:szCs w:val="24"/>
        </w:rPr>
      </w:pPr>
      <w:r w:rsidRPr="0034529D">
        <w:rPr>
          <w:rFonts w:asciiTheme="minorHAnsi" w:hAnsiTheme="minorHAnsi" w:cstheme="minorHAnsi"/>
          <w:sz w:val="24"/>
          <w:szCs w:val="24"/>
        </w:rPr>
        <w:t xml:space="preserve"> • are encouraged to understand how </w:t>
      </w:r>
      <w:r w:rsidR="00512993">
        <w:rPr>
          <w:rFonts w:asciiTheme="minorHAnsi" w:hAnsiTheme="minorHAnsi" w:cstheme="minorHAnsi"/>
          <w:sz w:val="24"/>
          <w:szCs w:val="24"/>
        </w:rPr>
        <w:t>Science</w:t>
      </w:r>
      <w:r w:rsidRPr="0034529D">
        <w:rPr>
          <w:rFonts w:asciiTheme="minorHAnsi" w:hAnsiTheme="minorHAnsi" w:cstheme="minorHAnsi"/>
          <w:sz w:val="24"/>
          <w:szCs w:val="24"/>
        </w:rPr>
        <w:t xml:space="preserve"> can be used to explain what is occurring, predict how things w</w:t>
      </w:r>
      <w:r w:rsidR="00BB2A56">
        <w:rPr>
          <w:rFonts w:asciiTheme="minorHAnsi" w:hAnsiTheme="minorHAnsi" w:cstheme="minorHAnsi"/>
          <w:sz w:val="24"/>
          <w:szCs w:val="24"/>
        </w:rPr>
        <w:t>ill behave, and analyse causes.</w:t>
      </w:r>
    </w:p>
    <w:p w14:paraId="2CC04588" w14:textId="2EB88CED" w:rsidR="002E72B2" w:rsidRPr="002E72B2" w:rsidRDefault="002E72B2" w:rsidP="00BB2A56">
      <w:pPr>
        <w:pStyle w:val="ListParagraph"/>
        <w:spacing w:before="76"/>
        <w:ind w:left="460"/>
        <w:jc w:val="both"/>
        <w:rPr>
          <w:rFonts w:asciiTheme="minorHAnsi" w:hAnsiTheme="minorHAnsi"/>
          <w:b/>
          <w:sz w:val="24"/>
          <w:szCs w:val="24"/>
          <w:u w:val="thick"/>
        </w:rPr>
      </w:pPr>
    </w:p>
    <w:p w14:paraId="476ED66F" w14:textId="77777777" w:rsidR="0034529D" w:rsidRDefault="0034529D" w:rsidP="0034529D">
      <w:pPr>
        <w:spacing w:before="76"/>
        <w:ind w:left="100"/>
        <w:jc w:val="both"/>
        <w:rPr>
          <w:rFonts w:asciiTheme="minorHAnsi" w:hAnsiTheme="minorHAnsi"/>
          <w:b/>
          <w:sz w:val="24"/>
          <w:szCs w:val="24"/>
          <w:u w:val="thick"/>
        </w:rPr>
      </w:pPr>
      <w:r>
        <w:rPr>
          <w:rFonts w:asciiTheme="minorHAnsi" w:hAnsiTheme="minorHAnsi"/>
          <w:b/>
          <w:sz w:val="24"/>
          <w:szCs w:val="24"/>
          <w:u w:val="thick"/>
        </w:rPr>
        <w:t>Aims</w:t>
      </w:r>
    </w:p>
    <w:p w14:paraId="02253705" w14:textId="77777777" w:rsidR="0034529D" w:rsidRDefault="0034529D" w:rsidP="00D65D9D">
      <w:pPr>
        <w:spacing w:before="76"/>
        <w:ind w:left="100"/>
        <w:jc w:val="both"/>
        <w:rPr>
          <w:rFonts w:asciiTheme="minorHAnsi" w:hAnsiTheme="minorHAnsi"/>
          <w:sz w:val="24"/>
          <w:szCs w:val="24"/>
        </w:rPr>
      </w:pPr>
      <w:r w:rsidRPr="0034529D">
        <w:rPr>
          <w:rFonts w:asciiTheme="minorHAnsi" w:hAnsiTheme="minorHAnsi"/>
          <w:sz w:val="24"/>
          <w:szCs w:val="24"/>
        </w:rPr>
        <w:t xml:space="preserve">A high-quality </w:t>
      </w:r>
      <w:r w:rsidR="00512993">
        <w:rPr>
          <w:rFonts w:asciiTheme="minorHAnsi" w:hAnsiTheme="minorHAnsi"/>
          <w:sz w:val="24"/>
          <w:szCs w:val="24"/>
        </w:rPr>
        <w:t>Science</w:t>
      </w:r>
      <w:r w:rsidRPr="0034529D">
        <w:rPr>
          <w:rFonts w:asciiTheme="minorHAnsi" w:hAnsiTheme="minorHAnsi"/>
          <w:sz w:val="24"/>
          <w:szCs w:val="24"/>
        </w:rPr>
        <w:t xml:space="preserve"> education provides foundations for understanding the world. Through building key knowledge and understanding of concepts, pupils should be encouraged to </w:t>
      </w:r>
      <w:bookmarkStart w:id="0" w:name="_GoBack"/>
      <w:proofErr w:type="spellStart"/>
      <w:r w:rsidRPr="0034529D">
        <w:rPr>
          <w:rFonts w:asciiTheme="minorHAnsi" w:hAnsiTheme="minorHAnsi"/>
          <w:sz w:val="24"/>
          <w:szCs w:val="24"/>
        </w:rPr>
        <w:t>recognise</w:t>
      </w:r>
      <w:bookmarkEnd w:id="0"/>
      <w:proofErr w:type="spellEnd"/>
      <w:r w:rsidRPr="0034529D">
        <w:rPr>
          <w:rFonts w:asciiTheme="minorHAnsi" w:hAnsiTheme="minorHAnsi"/>
          <w:sz w:val="24"/>
          <w:szCs w:val="24"/>
        </w:rPr>
        <w:t xml:space="preserve"> the power of rational explanation and</w:t>
      </w:r>
      <w:r w:rsidR="00D65D9D">
        <w:rPr>
          <w:rFonts w:asciiTheme="minorHAnsi" w:hAnsiTheme="minorHAnsi"/>
          <w:sz w:val="24"/>
          <w:szCs w:val="24"/>
        </w:rPr>
        <w:t xml:space="preserve"> should</w:t>
      </w:r>
      <w:r w:rsidRPr="0034529D">
        <w:rPr>
          <w:rFonts w:asciiTheme="minorHAnsi" w:hAnsiTheme="minorHAnsi"/>
          <w:sz w:val="24"/>
          <w:szCs w:val="24"/>
        </w:rPr>
        <w:t xml:space="preserve"> develop a sense of curiosity about natural phenomena. </w:t>
      </w:r>
      <w:r w:rsidR="00D65D9D">
        <w:rPr>
          <w:rFonts w:asciiTheme="minorHAnsi" w:hAnsiTheme="minorHAnsi"/>
          <w:sz w:val="24"/>
          <w:szCs w:val="24"/>
        </w:rPr>
        <w:t>At Alvaston Infant and Nursery school, we aim for children to:</w:t>
      </w:r>
    </w:p>
    <w:p w14:paraId="68BC745C" w14:textId="77777777" w:rsidR="0034529D" w:rsidRPr="00355278" w:rsidRDefault="00D65D9D" w:rsidP="00355278">
      <w:pPr>
        <w:pStyle w:val="ListParagraph"/>
        <w:numPr>
          <w:ilvl w:val="0"/>
          <w:numId w:val="4"/>
        </w:numPr>
        <w:spacing w:before="76"/>
        <w:jc w:val="both"/>
        <w:rPr>
          <w:rFonts w:asciiTheme="minorHAnsi" w:hAnsiTheme="minorHAnsi"/>
          <w:sz w:val="24"/>
          <w:szCs w:val="24"/>
        </w:rPr>
      </w:pPr>
      <w:r w:rsidRPr="00355278">
        <w:rPr>
          <w:rFonts w:asciiTheme="minorHAnsi" w:hAnsiTheme="minorHAnsi"/>
          <w:sz w:val="24"/>
          <w:szCs w:val="24"/>
        </w:rPr>
        <w:t>b</w:t>
      </w:r>
      <w:r w:rsidR="0034529D" w:rsidRPr="00355278">
        <w:rPr>
          <w:rFonts w:asciiTheme="minorHAnsi" w:hAnsiTheme="minorHAnsi"/>
          <w:sz w:val="24"/>
          <w:szCs w:val="24"/>
        </w:rPr>
        <w:t xml:space="preserve">ecome curious about the world around them and the things that they observe, experience and explore. </w:t>
      </w:r>
    </w:p>
    <w:p w14:paraId="20C8DA72" w14:textId="77777777" w:rsidR="00D65D9D" w:rsidRPr="00355278" w:rsidRDefault="00D65D9D" w:rsidP="00355278">
      <w:pPr>
        <w:pStyle w:val="ListParagraph"/>
        <w:numPr>
          <w:ilvl w:val="0"/>
          <w:numId w:val="4"/>
        </w:numPr>
        <w:spacing w:before="76"/>
        <w:jc w:val="both"/>
        <w:rPr>
          <w:rFonts w:asciiTheme="minorHAnsi" w:hAnsiTheme="minorHAnsi"/>
          <w:sz w:val="24"/>
          <w:szCs w:val="24"/>
        </w:rPr>
      </w:pPr>
      <w:r w:rsidRPr="00355278">
        <w:rPr>
          <w:rFonts w:asciiTheme="minorHAnsi" w:hAnsiTheme="minorHAnsi"/>
          <w:sz w:val="24"/>
          <w:szCs w:val="24"/>
        </w:rPr>
        <w:t>u</w:t>
      </w:r>
      <w:r w:rsidR="0034529D" w:rsidRPr="00355278">
        <w:rPr>
          <w:rFonts w:asciiTheme="minorHAnsi" w:hAnsiTheme="minorHAnsi"/>
          <w:sz w:val="24"/>
          <w:szCs w:val="24"/>
        </w:rPr>
        <w:t xml:space="preserve">se their experiences to develop understanding of the key scientific ideas. </w:t>
      </w:r>
    </w:p>
    <w:p w14:paraId="54711CE8" w14:textId="77777777" w:rsidR="0034529D" w:rsidRPr="00355278" w:rsidRDefault="00D65D9D" w:rsidP="00355278">
      <w:pPr>
        <w:pStyle w:val="ListParagraph"/>
        <w:numPr>
          <w:ilvl w:val="0"/>
          <w:numId w:val="4"/>
        </w:numPr>
        <w:spacing w:before="76"/>
        <w:jc w:val="both"/>
        <w:rPr>
          <w:rFonts w:asciiTheme="minorHAnsi" w:hAnsiTheme="minorHAnsi"/>
          <w:sz w:val="24"/>
          <w:szCs w:val="24"/>
        </w:rPr>
      </w:pPr>
      <w:r w:rsidRPr="00355278">
        <w:rPr>
          <w:rFonts w:asciiTheme="minorHAnsi" w:hAnsiTheme="minorHAnsi"/>
          <w:sz w:val="24"/>
          <w:szCs w:val="24"/>
        </w:rPr>
        <w:t>be given the opportunity to</w:t>
      </w:r>
      <w:r w:rsidR="0034529D" w:rsidRPr="00355278">
        <w:rPr>
          <w:rFonts w:asciiTheme="minorHAnsi" w:hAnsiTheme="minorHAnsi"/>
          <w:sz w:val="24"/>
          <w:szCs w:val="24"/>
        </w:rPr>
        <w:t xml:space="preserve"> develop skills of sorting, classifying, planning, predicting, questioning an</w:t>
      </w:r>
      <w:r w:rsidRPr="00355278">
        <w:rPr>
          <w:rFonts w:asciiTheme="minorHAnsi" w:hAnsiTheme="minorHAnsi"/>
          <w:sz w:val="24"/>
          <w:szCs w:val="24"/>
        </w:rPr>
        <w:t xml:space="preserve">d drawing conclusions from a variety of material e.g. data, images, videos, </w:t>
      </w:r>
      <w:r w:rsidRPr="00355278">
        <w:rPr>
          <w:rFonts w:asciiTheme="minorHAnsi" w:hAnsiTheme="minorHAnsi"/>
          <w:sz w:val="24"/>
          <w:szCs w:val="24"/>
        </w:rPr>
        <w:lastRenderedPageBreak/>
        <w:t>real life experiments</w:t>
      </w:r>
    </w:p>
    <w:p w14:paraId="126ED3CA" w14:textId="77777777" w:rsidR="0034529D" w:rsidRPr="00355278" w:rsidRDefault="0034529D" w:rsidP="00355278">
      <w:pPr>
        <w:pStyle w:val="ListParagraph"/>
        <w:numPr>
          <w:ilvl w:val="0"/>
          <w:numId w:val="4"/>
        </w:numPr>
        <w:spacing w:before="76"/>
        <w:jc w:val="both"/>
        <w:rPr>
          <w:rFonts w:asciiTheme="minorHAnsi" w:hAnsiTheme="minorHAnsi"/>
          <w:sz w:val="24"/>
          <w:szCs w:val="24"/>
        </w:rPr>
      </w:pPr>
      <w:r w:rsidRPr="00355278">
        <w:rPr>
          <w:rFonts w:asciiTheme="minorHAnsi" w:hAnsiTheme="minorHAnsi"/>
          <w:sz w:val="24"/>
          <w:szCs w:val="24"/>
        </w:rPr>
        <w:t>acquire and refine practical skills necessary to investigate ideas and questions safely.</w:t>
      </w:r>
    </w:p>
    <w:p w14:paraId="40BFA840" w14:textId="77777777" w:rsidR="0034529D" w:rsidRPr="00355278" w:rsidRDefault="00F70E91" w:rsidP="00355278">
      <w:pPr>
        <w:pStyle w:val="ListParagraph"/>
        <w:numPr>
          <w:ilvl w:val="0"/>
          <w:numId w:val="4"/>
        </w:numPr>
        <w:spacing w:before="76"/>
        <w:jc w:val="both"/>
        <w:rPr>
          <w:rFonts w:asciiTheme="minorHAnsi" w:hAnsiTheme="minorHAnsi"/>
          <w:sz w:val="24"/>
          <w:szCs w:val="24"/>
        </w:rPr>
      </w:pPr>
      <w:proofErr w:type="spellStart"/>
      <w:r w:rsidRPr="00355278">
        <w:rPr>
          <w:rFonts w:asciiTheme="minorHAnsi" w:hAnsiTheme="minorHAnsi"/>
          <w:sz w:val="24"/>
          <w:szCs w:val="24"/>
        </w:rPr>
        <w:t>practis</w:t>
      </w:r>
      <w:r w:rsidR="001F1387" w:rsidRPr="00355278">
        <w:rPr>
          <w:rFonts w:asciiTheme="minorHAnsi" w:hAnsiTheme="minorHAnsi"/>
          <w:sz w:val="24"/>
          <w:szCs w:val="24"/>
        </w:rPr>
        <w:t>e</w:t>
      </w:r>
      <w:proofErr w:type="spellEnd"/>
      <w:r w:rsidR="0034529D" w:rsidRPr="00355278">
        <w:rPr>
          <w:rFonts w:asciiTheme="minorHAnsi" w:hAnsiTheme="minorHAnsi"/>
          <w:sz w:val="24"/>
          <w:szCs w:val="24"/>
        </w:rPr>
        <w:t xml:space="preserve"> mathemat</w:t>
      </w:r>
      <w:r w:rsidR="00D65D9D" w:rsidRPr="00355278">
        <w:rPr>
          <w:rFonts w:asciiTheme="minorHAnsi" w:hAnsiTheme="minorHAnsi"/>
          <w:sz w:val="24"/>
          <w:szCs w:val="24"/>
        </w:rPr>
        <w:t>ical, technological and engineering skills through t</w:t>
      </w:r>
      <w:r w:rsidR="00F17054" w:rsidRPr="00355278">
        <w:rPr>
          <w:rFonts w:asciiTheme="minorHAnsi" w:hAnsiTheme="minorHAnsi"/>
          <w:sz w:val="24"/>
          <w:szCs w:val="24"/>
        </w:rPr>
        <w:t xml:space="preserve">he exploration of </w:t>
      </w:r>
      <w:r w:rsidR="00512993" w:rsidRPr="00355278">
        <w:rPr>
          <w:rFonts w:asciiTheme="minorHAnsi" w:hAnsiTheme="minorHAnsi"/>
          <w:sz w:val="24"/>
          <w:szCs w:val="24"/>
        </w:rPr>
        <w:t>Science</w:t>
      </w:r>
      <w:r w:rsidR="00F17054" w:rsidRPr="00355278">
        <w:rPr>
          <w:rFonts w:asciiTheme="minorHAnsi" w:hAnsiTheme="minorHAnsi"/>
          <w:sz w:val="24"/>
          <w:szCs w:val="24"/>
        </w:rPr>
        <w:t>.</w:t>
      </w:r>
      <w:r w:rsidR="0034529D" w:rsidRPr="00355278">
        <w:rPr>
          <w:rFonts w:asciiTheme="minorHAnsi" w:hAnsiTheme="minorHAnsi"/>
          <w:sz w:val="24"/>
          <w:szCs w:val="24"/>
        </w:rPr>
        <w:t xml:space="preserve"> </w:t>
      </w:r>
    </w:p>
    <w:p w14:paraId="13A67E1D" w14:textId="77777777" w:rsidR="0034529D" w:rsidRPr="00355278" w:rsidRDefault="0034529D" w:rsidP="00355278">
      <w:pPr>
        <w:pStyle w:val="ListParagraph"/>
        <w:numPr>
          <w:ilvl w:val="0"/>
          <w:numId w:val="4"/>
        </w:numPr>
        <w:spacing w:before="76"/>
        <w:jc w:val="both"/>
        <w:rPr>
          <w:rFonts w:asciiTheme="minorHAnsi" w:hAnsiTheme="minorHAnsi"/>
          <w:sz w:val="24"/>
          <w:szCs w:val="24"/>
        </w:rPr>
      </w:pPr>
      <w:r w:rsidRPr="00355278">
        <w:rPr>
          <w:rFonts w:asciiTheme="minorHAnsi" w:hAnsiTheme="minorHAnsi"/>
          <w:sz w:val="24"/>
          <w:szCs w:val="24"/>
        </w:rPr>
        <w:t xml:space="preserve">develop language skills through talking about their work and presenting their findings. </w:t>
      </w:r>
    </w:p>
    <w:p w14:paraId="7540D05C" w14:textId="77777777" w:rsidR="0034529D" w:rsidRPr="00355278" w:rsidRDefault="0034529D" w:rsidP="00355278">
      <w:pPr>
        <w:pStyle w:val="ListParagraph"/>
        <w:numPr>
          <w:ilvl w:val="0"/>
          <w:numId w:val="4"/>
        </w:numPr>
        <w:spacing w:before="76"/>
        <w:jc w:val="both"/>
        <w:rPr>
          <w:rFonts w:asciiTheme="minorHAnsi" w:hAnsiTheme="minorHAnsi"/>
          <w:sz w:val="24"/>
          <w:szCs w:val="24"/>
        </w:rPr>
      </w:pPr>
      <w:r w:rsidRPr="00355278">
        <w:rPr>
          <w:rFonts w:asciiTheme="minorHAnsi" w:hAnsiTheme="minorHAnsi"/>
          <w:sz w:val="24"/>
          <w:szCs w:val="24"/>
        </w:rPr>
        <w:t>use a range of media</w:t>
      </w:r>
      <w:r w:rsidR="00892007" w:rsidRPr="00355278">
        <w:rPr>
          <w:rFonts w:asciiTheme="minorHAnsi" w:hAnsiTheme="minorHAnsi"/>
          <w:sz w:val="24"/>
          <w:szCs w:val="24"/>
        </w:rPr>
        <w:t xml:space="preserve"> independently,</w:t>
      </w:r>
      <w:r w:rsidRPr="00355278">
        <w:rPr>
          <w:rFonts w:asciiTheme="minorHAnsi" w:hAnsiTheme="minorHAnsi"/>
          <w:sz w:val="24"/>
          <w:szCs w:val="24"/>
        </w:rPr>
        <w:t xml:space="preserve"> including ICT to extract scientific information.</w:t>
      </w:r>
    </w:p>
    <w:p w14:paraId="5286519B" w14:textId="77777777" w:rsidR="0034529D" w:rsidRPr="00355278" w:rsidRDefault="0034529D" w:rsidP="00355278">
      <w:pPr>
        <w:pStyle w:val="ListParagraph"/>
        <w:numPr>
          <w:ilvl w:val="0"/>
          <w:numId w:val="4"/>
        </w:numPr>
        <w:spacing w:before="76"/>
        <w:jc w:val="both"/>
        <w:rPr>
          <w:rFonts w:asciiTheme="minorHAnsi" w:hAnsiTheme="minorHAnsi"/>
          <w:sz w:val="24"/>
          <w:szCs w:val="24"/>
        </w:rPr>
      </w:pPr>
      <w:r w:rsidRPr="00355278">
        <w:rPr>
          <w:rFonts w:asciiTheme="minorHAnsi" w:hAnsiTheme="minorHAnsi"/>
          <w:sz w:val="24"/>
          <w:szCs w:val="24"/>
        </w:rPr>
        <w:t xml:space="preserve">work cooperatively with others, listening to their ideas and treating these with respect. </w:t>
      </w:r>
    </w:p>
    <w:p w14:paraId="05F58EA3" w14:textId="77777777" w:rsidR="0034529D" w:rsidRPr="00355278" w:rsidRDefault="0034529D" w:rsidP="00355278">
      <w:pPr>
        <w:pStyle w:val="ListParagraph"/>
        <w:numPr>
          <w:ilvl w:val="0"/>
          <w:numId w:val="4"/>
        </w:numPr>
        <w:spacing w:before="76"/>
        <w:jc w:val="both"/>
        <w:rPr>
          <w:rFonts w:asciiTheme="minorHAnsi" w:hAnsiTheme="minorHAnsi"/>
          <w:sz w:val="24"/>
          <w:szCs w:val="24"/>
        </w:rPr>
      </w:pPr>
      <w:r w:rsidRPr="00355278">
        <w:rPr>
          <w:rFonts w:asciiTheme="minorHAnsi" w:hAnsiTheme="minorHAnsi"/>
          <w:sz w:val="24"/>
          <w:szCs w:val="24"/>
        </w:rPr>
        <w:t xml:space="preserve">develop respect for the environment and living things, including themselves and each other. </w:t>
      </w:r>
    </w:p>
    <w:p w14:paraId="386DC933" w14:textId="42278769" w:rsidR="0034529D" w:rsidRDefault="0034529D" w:rsidP="00355278">
      <w:pPr>
        <w:pStyle w:val="ListParagraph"/>
        <w:numPr>
          <w:ilvl w:val="0"/>
          <w:numId w:val="4"/>
        </w:numPr>
        <w:spacing w:before="76"/>
        <w:jc w:val="both"/>
        <w:rPr>
          <w:rFonts w:asciiTheme="minorHAnsi" w:hAnsiTheme="minorHAnsi"/>
          <w:sz w:val="24"/>
          <w:szCs w:val="24"/>
        </w:rPr>
      </w:pPr>
      <w:r w:rsidRPr="00355278">
        <w:rPr>
          <w:rFonts w:asciiTheme="minorHAnsi" w:hAnsiTheme="minorHAnsi"/>
          <w:sz w:val="24"/>
          <w:szCs w:val="24"/>
        </w:rPr>
        <w:t>develop responsibility for their own health and safety and that of others when und</w:t>
      </w:r>
      <w:r w:rsidR="00F75742" w:rsidRPr="00355278">
        <w:rPr>
          <w:rFonts w:asciiTheme="minorHAnsi" w:hAnsiTheme="minorHAnsi"/>
          <w:sz w:val="24"/>
          <w:szCs w:val="24"/>
        </w:rPr>
        <w:t>ertaking scientific activities.</w:t>
      </w:r>
    </w:p>
    <w:p w14:paraId="01828FFB" w14:textId="09B8F60C" w:rsidR="00FC0422" w:rsidRDefault="00FC0422" w:rsidP="00355278">
      <w:pPr>
        <w:pStyle w:val="ListParagraph"/>
        <w:numPr>
          <w:ilvl w:val="0"/>
          <w:numId w:val="4"/>
        </w:numPr>
        <w:spacing w:before="76"/>
        <w:jc w:val="both"/>
        <w:rPr>
          <w:rFonts w:asciiTheme="minorHAnsi" w:hAnsiTheme="minorHAnsi"/>
          <w:sz w:val="24"/>
          <w:szCs w:val="24"/>
        </w:rPr>
      </w:pPr>
      <w:r>
        <w:rPr>
          <w:rFonts w:asciiTheme="minorHAnsi" w:hAnsiTheme="minorHAnsi"/>
          <w:sz w:val="24"/>
          <w:szCs w:val="24"/>
        </w:rPr>
        <w:t>have opportunities to develop scientific knowledge through the power of using the outdoors and the natural world.</w:t>
      </w:r>
    </w:p>
    <w:p w14:paraId="17C3E0D6" w14:textId="29B91E48" w:rsidR="00BB2A56" w:rsidRPr="00355278" w:rsidRDefault="00BB2A56" w:rsidP="00355278">
      <w:pPr>
        <w:pStyle w:val="ListParagraph"/>
        <w:numPr>
          <w:ilvl w:val="0"/>
          <w:numId w:val="4"/>
        </w:numPr>
        <w:spacing w:before="76"/>
        <w:jc w:val="both"/>
        <w:rPr>
          <w:rFonts w:asciiTheme="minorHAnsi" w:hAnsiTheme="minorHAnsi"/>
          <w:sz w:val="24"/>
          <w:szCs w:val="24"/>
        </w:rPr>
      </w:pPr>
      <w:r>
        <w:rPr>
          <w:rFonts w:asciiTheme="minorHAnsi" w:hAnsiTheme="minorHAnsi"/>
          <w:sz w:val="24"/>
          <w:szCs w:val="24"/>
        </w:rPr>
        <w:t>develop and raise the profile of all every child’s science capital.</w:t>
      </w:r>
    </w:p>
    <w:p w14:paraId="67BF0608" w14:textId="77777777" w:rsidR="00C63859" w:rsidRDefault="00C63859" w:rsidP="0034529D">
      <w:pPr>
        <w:spacing w:before="76"/>
        <w:ind w:left="100"/>
        <w:jc w:val="both"/>
        <w:rPr>
          <w:rFonts w:asciiTheme="minorHAnsi" w:hAnsiTheme="minorHAnsi"/>
          <w:b/>
          <w:sz w:val="24"/>
          <w:szCs w:val="24"/>
          <w:u w:val="thick"/>
        </w:rPr>
      </w:pPr>
    </w:p>
    <w:p w14:paraId="66CC7607" w14:textId="449D75DA" w:rsidR="0034529D" w:rsidRDefault="0034529D" w:rsidP="0034529D">
      <w:pPr>
        <w:spacing w:before="76"/>
        <w:ind w:left="100"/>
        <w:jc w:val="both"/>
        <w:rPr>
          <w:rFonts w:asciiTheme="minorHAnsi" w:hAnsiTheme="minorHAnsi"/>
          <w:b/>
          <w:sz w:val="24"/>
          <w:szCs w:val="24"/>
          <w:u w:val="thick"/>
        </w:rPr>
      </w:pPr>
      <w:r>
        <w:rPr>
          <w:rFonts w:asciiTheme="minorHAnsi" w:hAnsiTheme="minorHAnsi"/>
          <w:b/>
          <w:sz w:val="24"/>
          <w:szCs w:val="24"/>
          <w:u w:val="thick"/>
        </w:rPr>
        <w:t>Teaching and Learning</w:t>
      </w:r>
    </w:p>
    <w:p w14:paraId="4CD8D5D7" w14:textId="4967DE48" w:rsidR="0034529D" w:rsidRDefault="0034529D" w:rsidP="0034529D">
      <w:pPr>
        <w:spacing w:before="76"/>
        <w:ind w:left="100"/>
        <w:jc w:val="both"/>
        <w:rPr>
          <w:rFonts w:asciiTheme="minorHAnsi" w:hAnsiTheme="minorHAnsi"/>
          <w:sz w:val="24"/>
          <w:szCs w:val="24"/>
        </w:rPr>
      </w:pPr>
      <w:r w:rsidRPr="0034529D">
        <w:rPr>
          <w:rFonts w:asciiTheme="minorHAnsi" w:hAnsiTheme="minorHAnsi"/>
          <w:sz w:val="24"/>
          <w:szCs w:val="24"/>
        </w:rPr>
        <w:t xml:space="preserve">Each unit of learning is taught and developed during the children’s time at the school through a variety of </w:t>
      </w:r>
      <w:r w:rsidR="00512993">
        <w:rPr>
          <w:rFonts w:asciiTheme="minorHAnsi" w:hAnsiTheme="minorHAnsi"/>
          <w:sz w:val="24"/>
          <w:szCs w:val="24"/>
        </w:rPr>
        <w:t>Science</w:t>
      </w:r>
      <w:r w:rsidRPr="0034529D">
        <w:rPr>
          <w:rFonts w:asciiTheme="minorHAnsi" w:hAnsiTheme="minorHAnsi"/>
          <w:sz w:val="24"/>
          <w:szCs w:val="24"/>
        </w:rPr>
        <w:t xml:space="preserve"> topics</w:t>
      </w:r>
      <w:r w:rsidR="00FD691C">
        <w:rPr>
          <w:rFonts w:asciiTheme="minorHAnsi" w:hAnsiTheme="minorHAnsi"/>
          <w:sz w:val="24"/>
          <w:szCs w:val="24"/>
        </w:rPr>
        <w:t>,</w:t>
      </w:r>
      <w:r w:rsidRPr="0034529D">
        <w:rPr>
          <w:rFonts w:asciiTheme="minorHAnsi" w:hAnsiTheme="minorHAnsi"/>
          <w:sz w:val="24"/>
          <w:szCs w:val="24"/>
        </w:rPr>
        <w:t xml:space="preserve"> which have been adapted from the National Curriculum </w:t>
      </w:r>
      <w:r w:rsidR="00FC0422">
        <w:rPr>
          <w:rFonts w:asciiTheme="minorHAnsi" w:hAnsiTheme="minorHAnsi"/>
          <w:sz w:val="24"/>
          <w:szCs w:val="24"/>
        </w:rPr>
        <w:t xml:space="preserve">2014 and feature in our bespoke Knowledge and Skills Progression document.  </w:t>
      </w:r>
      <w:r w:rsidRPr="0034529D">
        <w:rPr>
          <w:rFonts w:asciiTheme="minorHAnsi" w:hAnsiTheme="minorHAnsi"/>
          <w:sz w:val="24"/>
          <w:szCs w:val="24"/>
        </w:rPr>
        <w:t xml:space="preserve">Cross-curricular links are also made where possible to enhance the learning of </w:t>
      </w:r>
      <w:r w:rsidR="00512993">
        <w:rPr>
          <w:rFonts w:asciiTheme="minorHAnsi" w:hAnsiTheme="minorHAnsi"/>
          <w:sz w:val="24"/>
          <w:szCs w:val="24"/>
        </w:rPr>
        <w:t>Science</w:t>
      </w:r>
      <w:r>
        <w:rPr>
          <w:rFonts w:asciiTheme="minorHAnsi" w:hAnsiTheme="minorHAnsi"/>
          <w:sz w:val="24"/>
          <w:szCs w:val="24"/>
        </w:rPr>
        <w:t xml:space="preserve">. </w:t>
      </w:r>
      <w:r w:rsidRPr="0034529D">
        <w:rPr>
          <w:rFonts w:asciiTheme="minorHAnsi" w:hAnsiTheme="minorHAnsi"/>
          <w:sz w:val="24"/>
          <w:szCs w:val="24"/>
        </w:rPr>
        <w:t xml:space="preserve">In the </w:t>
      </w:r>
      <w:r w:rsidR="00EC6534">
        <w:rPr>
          <w:rFonts w:asciiTheme="minorHAnsi" w:hAnsiTheme="minorHAnsi"/>
          <w:sz w:val="24"/>
          <w:szCs w:val="24"/>
        </w:rPr>
        <w:t xml:space="preserve">Early Years </w:t>
      </w:r>
      <w:r w:rsidR="00BA5311">
        <w:rPr>
          <w:rFonts w:asciiTheme="minorHAnsi" w:hAnsiTheme="minorHAnsi"/>
          <w:sz w:val="24"/>
          <w:szCs w:val="24"/>
        </w:rPr>
        <w:t>F</w:t>
      </w:r>
      <w:r w:rsidRPr="0034529D">
        <w:rPr>
          <w:rFonts w:asciiTheme="minorHAnsi" w:hAnsiTheme="minorHAnsi"/>
          <w:sz w:val="24"/>
          <w:szCs w:val="24"/>
        </w:rPr>
        <w:t xml:space="preserve">oundation </w:t>
      </w:r>
      <w:r w:rsidR="00BA5311">
        <w:rPr>
          <w:rFonts w:asciiTheme="minorHAnsi" w:hAnsiTheme="minorHAnsi"/>
          <w:sz w:val="24"/>
          <w:szCs w:val="24"/>
        </w:rPr>
        <w:t>S</w:t>
      </w:r>
      <w:r w:rsidRPr="0034529D">
        <w:rPr>
          <w:rFonts w:asciiTheme="minorHAnsi" w:hAnsiTheme="minorHAnsi"/>
          <w:sz w:val="24"/>
          <w:szCs w:val="24"/>
        </w:rPr>
        <w:t xml:space="preserve">tage, appropriate </w:t>
      </w:r>
      <w:r w:rsidR="00BB2A56" w:rsidRPr="0034529D">
        <w:rPr>
          <w:rFonts w:asciiTheme="minorHAnsi" w:hAnsiTheme="minorHAnsi"/>
          <w:sz w:val="24"/>
          <w:szCs w:val="24"/>
        </w:rPr>
        <w:t>activities, which develop young children’s understanding of the world around them,</w:t>
      </w:r>
      <w:r w:rsidR="00C10B34">
        <w:rPr>
          <w:rFonts w:asciiTheme="minorHAnsi" w:hAnsiTheme="minorHAnsi"/>
          <w:sz w:val="24"/>
          <w:szCs w:val="24"/>
        </w:rPr>
        <w:t xml:space="preserve"> are to be planned</w:t>
      </w:r>
      <w:r w:rsidRPr="0034529D">
        <w:rPr>
          <w:rFonts w:asciiTheme="minorHAnsi" w:hAnsiTheme="minorHAnsi"/>
          <w:sz w:val="24"/>
          <w:szCs w:val="24"/>
        </w:rPr>
        <w:t xml:space="preserve"> in line with the Early</w:t>
      </w:r>
      <w:r w:rsidR="00C10B34">
        <w:rPr>
          <w:rFonts w:asciiTheme="minorHAnsi" w:hAnsiTheme="minorHAnsi"/>
          <w:sz w:val="24"/>
          <w:szCs w:val="24"/>
        </w:rPr>
        <w:t xml:space="preserve"> Years Foundation Stage Framework 2021</w:t>
      </w:r>
      <w:r w:rsidRPr="0034529D">
        <w:rPr>
          <w:rFonts w:asciiTheme="minorHAnsi" w:hAnsiTheme="minorHAnsi"/>
          <w:sz w:val="24"/>
          <w:szCs w:val="24"/>
        </w:rPr>
        <w:t>.</w:t>
      </w:r>
    </w:p>
    <w:p w14:paraId="25F818E7" w14:textId="2B62AC97" w:rsidR="00C63859" w:rsidRPr="00A43A79" w:rsidRDefault="00C63859" w:rsidP="0034529D">
      <w:pPr>
        <w:spacing w:before="76"/>
        <w:ind w:left="100"/>
        <w:jc w:val="both"/>
        <w:rPr>
          <w:rFonts w:ascii="Calibri Light" w:hAnsi="Calibri Light" w:cs="Calibri Light"/>
          <w:sz w:val="24"/>
          <w:szCs w:val="24"/>
        </w:rPr>
      </w:pPr>
      <w:r w:rsidRPr="00A43A79">
        <w:rPr>
          <w:rFonts w:ascii="Calibri Light" w:hAnsi="Calibri Light" w:cs="Calibri Light"/>
          <w:sz w:val="24"/>
          <w:szCs w:val="24"/>
        </w:rPr>
        <w:t xml:space="preserve">The Programme of Study from the EYFS Framework for Understanding the World states </w:t>
      </w:r>
      <w:r w:rsidR="00BB2A56" w:rsidRPr="00A43A79">
        <w:rPr>
          <w:rFonts w:ascii="Calibri Light" w:hAnsi="Calibri Light" w:cs="Calibri Light"/>
          <w:sz w:val="24"/>
          <w:szCs w:val="24"/>
        </w:rPr>
        <w:t>‘Understanding</w:t>
      </w:r>
      <w:r w:rsidRPr="00A43A79">
        <w:rPr>
          <w:rFonts w:ascii="Calibri Light" w:hAnsi="Calibri Light" w:cs="Calibri Light"/>
        </w:rPr>
        <w:t xml:space="preserve">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35907724" w14:textId="77777777" w:rsidR="0034529D" w:rsidRDefault="0034529D" w:rsidP="0034529D">
      <w:pPr>
        <w:spacing w:before="76"/>
        <w:ind w:left="100"/>
        <w:jc w:val="both"/>
        <w:rPr>
          <w:rFonts w:asciiTheme="minorHAnsi" w:hAnsiTheme="minorHAnsi"/>
          <w:sz w:val="24"/>
          <w:szCs w:val="24"/>
        </w:rPr>
      </w:pPr>
      <w:r w:rsidRPr="0034529D">
        <w:rPr>
          <w:rFonts w:asciiTheme="minorHAnsi" w:hAnsiTheme="minorHAnsi"/>
          <w:sz w:val="24"/>
          <w:szCs w:val="24"/>
        </w:rPr>
        <w:t xml:space="preserve"> Children should be encouraged to: </w:t>
      </w:r>
    </w:p>
    <w:p w14:paraId="02377859" w14:textId="77777777" w:rsidR="0034529D" w:rsidRPr="00355278" w:rsidRDefault="00BA5311" w:rsidP="00355278">
      <w:pPr>
        <w:pStyle w:val="ListParagraph"/>
        <w:numPr>
          <w:ilvl w:val="0"/>
          <w:numId w:val="1"/>
        </w:numPr>
        <w:spacing w:before="76"/>
        <w:jc w:val="both"/>
        <w:rPr>
          <w:rFonts w:asciiTheme="minorHAnsi" w:hAnsiTheme="minorHAnsi"/>
          <w:sz w:val="24"/>
          <w:szCs w:val="24"/>
        </w:rPr>
      </w:pPr>
      <w:r w:rsidRPr="00355278">
        <w:rPr>
          <w:rFonts w:asciiTheme="minorHAnsi" w:hAnsiTheme="minorHAnsi"/>
          <w:sz w:val="24"/>
          <w:szCs w:val="24"/>
        </w:rPr>
        <w:t>S</w:t>
      </w:r>
      <w:r w:rsidR="0034529D" w:rsidRPr="00355278">
        <w:rPr>
          <w:rFonts w:asciiTheme="minorHAnsi" w:hAnsiTheme="minorHAnsi"/>
          <w:sz w:val="24"/>
          <w:szCs w:val="24"/>
        </w:rPr>
        <w:t>how curiosity and interest by exploring surroundings.</w:t>
      </w:r>
    </w:p>
    <w:p w14:paraId="2510A0C3" w14:textId="77777777" w:rsidR="0034529D" w:rsidRPr="00355278" w:rsidRDefault="00BA5311" w:rsidP="00355278">
      <w:pPr>
        <w:pStyle w:val="ListParagraph"/>
        <w:numPr>
          <w:ilvl w:val="0"/>
          <w:numId w:val="1"/>
        </w:numPr>
        <w:spacing w:before="76"/>
        <w:jc w:val="both"/>
        <w:rPr>
          <w:rFonts w:asciiTheme="minorHAnsi" w:hAnsiTheme="minorHAnsi"/>
          <w:sz w:val="24"/>
          <w:szCs w:val="24"/>
        </w:rPr>
      </w:pPr>
      <w:r w:rsidRPr="00355278">
        <w:rPr>
          <w:rFonts w:asciiTheme="minorHAnsi" w:hAnsiTheme="minorHAnsi"/>
          <w:sz w:val="24"/>
          <w:szCs w:val="24"/>
        </w:rPr>
        <w:t>O</w:t>
      </w:r>
      <w:r w:rsidR="0034529D" w:rsidRPr="00355278">
        <w:rPr>
          <w:rFonts w:asciiTheme="minorHAnsi" w:hAnsiTheme="minorHAnsi"/>
          <w:sz w:val="24"/>
          <w:szCs w:val="24"/>
        </w:rPr>
        <w:t xml:space="preserve">bserve, select and manipulate objects and materials over time. Identify simple features and significant personal events. </w:t>
      </w:r>
    </w:p>
    <w:p w14:paraId="09F415B0" w14:textId="77777777" w:rsidR="0034529D" w:rsidRPr="00355278" w:rsidRDefault="00BA5311" w:rsidP="00355278">
      <w:pPr>
        <w:pStyle w:val="ListParagraph"/>
        <w:numPr>
          <w:ilvl w:val="0"/>
          <w:numId w:val="1"/>
        </w:numPr>
        <w:spacing w:before="76"/>
        <w:jc w:val="both"/>
        <w:rPr>
          <w:rFonts w:asciiTheme="minorHAnsi" w:hAnsiTheme="minorHAnsi"/>
          <w:sz w:val="24"/>
          <w:szCs w:val="24"/>
        </w:rPr>
      </w:pPr>
      <w:r w:rsidRPr="00355278">
        <w:rPr>
          <w:rFonts w:asciiTheme="minorHAnsi" w:hAnsiTheme="minorHAnsi"/>
          <w:sz w:val="24"/>
          <w:szCs w:val="24"/>
        </w:rPr>
        <w:t>I</w:t>
      </w:r>
      <w:r w:rsidR="0034529D" w:rsidRPr="00355278">
        <w:rPr>
          <w:rFonts w:asciiTheme="minorHAnsi" w:hAnsiTheme="minorHAnsi"/>
          <w:sz w:val="24"/>
          <w:szCs w:val="24"/>
        </w:rPr>
        <w:t>dentify obvious similarities and differences when exploring and observing. Construct</w:t>
      </w:r>
      <w:r w:rsidR="00512993" w:rsidRPr="00355278">
        <w:rPr>
          <w:rFonts w:asciiTheme="minorHAnsi" w:hAnsiTheme="minorHAnsi"/>
          <w:sz w:val="24"/>
          <w:szCs w:val="24"/>
        </w:rPr>
        <w:t xml:space="preserve"> investigations </w:t>
      </w:r>
      <w:r w:rsidR="0034529D" w:rsidRPr="00355278">
        <w:rPr>
          <w:rFonts w:asciiTheme="minorHAnsi" w:hAnsiTheme="minorHAnsi"/>
          <w:sz w:val="24"/>
          <w:szCs w:val="24"/>
        </w:rPr>
        <w:t xml:space="preserve">in a purposeful way, using simple tools and techniques. </w:t>
      </w:r>
    </w:p>
    <w:p w14:paraId="73F0B7EF" w14:textId="77777777" w:rsidR="0034529D" w:rsidRPr="00355278" w:rsidRDefault="00BA5311" w:rsidP="00355278">
      <w:pPr>
        <w:pStyle w:val="ListParagraph"/>
        <w:numPr>
          <w:ilvl w:val="0"/>
          <w:numId w:val="1"/>
        </w:numPr>
        <w:spacing w:before="76"/>
        <w:jc w:val="both"/>
        <w:rPr>
          <w:rFonts w:asciiTheme="minorHAnsi" w:hAnsiTheme="minorHAnsi"/>
          <w:sz w:val="24"/>
          <w:szCs w:val="24"/>
        </w:rPr>
      </w:pPr>
      <w:r w:rsidRPr="00355278">
        <w:rPr>
          <w:rFonts w:asciiTheme="minorHAnsi" w:hAnsiTheme="minorHAnsi"/>
          <w:sz w:val="24"/>
          <w:szCs w:val="24"/>
        </w:rPr>
        <w:t>I</w:t>
      </w:r>
      <w:r w:rsidR="0034529D" w:rsidRPr="00355278">
        <w:rPr>
          <w:rFonts w:asciiTheme="minorHAnsi" w:hAnsiTheme="minorHAnsi"/>
          <w:sz w:val="24"/>
          <w:szCs w:val="24"/>
        </w:rPr>
        <w:t>nvestigate places, objects, materials and living things by using all the senses as appropriate.</w:t>
      </w:r>
    </w:p>
    <w:p w14:paraId="74CD3219" w14:textId="77777777" w:rsidR="0034529D" w:rsidRPr="00355278" w:rsidRDefault="00BA5311" w:rsidP="00355278">
      <w:pPr>
        <w:pStyle w:val="ListParagraph"/>
        <w:numPr>
          <w:ilvl w:val="0"/>
          <w:numId w:val="1"/>
        </w:numPr>
        <w:spacing w:before="76"/>
        <w:jc w:val="both"/>
        <w:rPr>
          <w:rFonts w:asciiTheme="minorHAnsi" w:hAnsiTheme="minorHAnsi"/>
          <w:sz w:val="24"/>
          <w:szCs w:val="24"/>
        </w:rPr>
      </w:pPr>
      <w:r w:rsidRPr="00355278">
        <w:rPr>
          <w:rFonts w:asciiTheme="minorHAnsi" w:hAnsiTheme="minorHAnsi"/>
          <w:sz w:val="24"/>
          <w:szCs w:val="24"/>
        </w:rPr>
        <w:t>A</w:t>
      </w:r>
      <w:r w:rsidR="0034529D" w:rsidRPr="00355278">
        <w:rPr>
          <w:rFonts w:asciiTheme="minorHAnsi" w:hAnsiTheme="minorHAnsi"/>
          <w:sz w:val="24"/>
          <w:szCs w:val="24"/>
        </w:rPr>
        <w:t xml:space="preserve">sk questions about why things happen and how things work. </w:t>
      </w:r>
    </w:p>
    <w:p w14:paraId="7F07E708" w14:textId="77777777" w:rsidR="0034529D" w:rsidRPr="00355278" w:rsidRDefault="00BA5311" w:rsidP="00355278">
      <w:pPr>
        <w:pStyle w:val="ListParagraph"/>
        <w:numPr>
          <w:ilvl w:val="0"/>
          <w:numId w:val="1"/>
        </w:numPr>
        <w:spacing w:before="76"/>
        <w:jc w:val="both"/>
        <w:rPr>
          <w:rFonts w:asciiTheme="minorHAnsi" w:hAnsiTheme="minorHAnsi"/>
          <w:sz w:val="24"/>
          <w:szCs w:val="24"/>
        </w:rPr>
      </w:pPr>
      <w:r w:rsidRPr="00355278">
        <w:rPr>
          <w:rFonts w:asciiTheme="minorHAnsi" w:hAnsiTheme="minorHAnsi"/>
          <w:sz w:val="24"/>
          <w:szCs w:val="24"/>
        </w:rPr>
        <w:t>B</w:t>
      </w:r>
      <w:r w:rsidR="0034529D" w:rsidRPr="00355278">
        <w:rPr>
          <w:rFonts w:asciiTheme="minorHAnsi" w:hAnsiTheme="minorHAnsi"/>
          <w:sz w:val="24"/>
          <w:szCs w:val="24"/>
        </w:rPr>
        <w:t xml:space="preserve">uild and construct with a wide range of objects, selecting appropriate resources, tools and techniques and adapting his/her work where necessary. </w:t>
      </w:r>
    </w:p>
    <w:p w14:paraId="787F136A" w14:textId="77777777" w:rsidR="0034529D" w:rsidRPr="00355278" w:rsidRDefault="00BA5311" w:rsidP="00355278">
      <w:pPr>
        <w:pStyle w:val="ListParagraph"/>
        <w:numPr>
          <w:ilvl w:val="0"/>
          <w:numId w:val="1"/>
        </w:numPr>
        <w:spacing w:before="76"/>
        <w:jc w:val="both"/>
        <w:rPr>
          <w:rFonts w:asciiTheme="minorHAnsi" w:hAnsiTheme="minorHAnsi"/>
          <w:sz w:val="24"/>
          <w:szCs w:val="24"/>
        </w:rPr>
      </w:pPr>
      <w:r w:rsidRPr="00355278">
        <w:rPr>
          <w:rFonts w:asciiTheme="minorHAnsi" w:hAnsiTheme="minorHAnsi"/>
          <w:sz w:val="24"/>
          <w:szCs w:val="24"/>
        </w:rPr>
        <w:t>U</w:t>
      </w:r>
      <w:r w:rsidR="0034529D" w:rsidRPr="00355278">
        <w:rPr>
          <w:rFonts w:asciiTheme="minorHAnsi" w:hAnsiTheme="minorHAnsi"/>
          <w:sz w:val="24"/>
          <w:szCs w:val="24"/>
        </w:rPr>
        <w:t xml:space="preserve">se a variety of approaches to answer relevant scientific questions. </w:t>
      </w:r>
    </w:p>
    <w:p w14:paraId="3E18B5C8" w14:textId="77777777" w:rsidR="00BA5311" w:rsidRPr="00355278" w:rsidRDefault="00BA5311" w:rsidP="00355278">
      <w:pPr>
        <w:pStyle w:val="ListParagraph"/>
        <w:numPr>
          <w:ilvl w:val="0"/>
          <w:numId w:val="1"/>
        </w:numPr>
        <w:spacing w:before="76"/>
        <w:jc w:val="both"/>
        <w:rPr>
          <w:rFonts w:asciiTheme="minorHAnsi" w:hAnsiTheme="minorHAnsi"/>
          <w:sz w:val="24"/>
          <w:szCs w:val="24"/>
        </w:rPr>
      </w:pPr>
      <w:r w:rsidRPr="00355278">
        <w:rPr>
          <w:rFonts w:asciiTheme="minorHAnsi" w:hAnsiTheme="minorHAnsi"/>
          <w:sz w:val="24"/>
          <w:szCs w:val="24"/>
        </w:rPr>
        <w:t>U</w:t>
      </w:r>
      <w:r w:rsidR="0034529D" w:rsidRPr="00355278">
        <w:rPr>
          <w:rFonts w:asciiTheme="minorHAnsi" w:hAnsiTheme="minorHAnsi"/>
          <w:sz w:val="24"/>
          <w:szCs w:val="24"/>
        </w:rPr>
        <w:t xml:space="preserve">nderstand comparative and fair testing (controlled investigations). </w:t>
      </w:r>
    </w:p>
    <w:p w14:paraId="55027F44" w14:textId="77777777" w:rsidR="00512993" w:rsidRDefault="00512993" w:rsidP="0034529D">
      <w:pPr>
        <w:spacing w:before="76"/>
        <w:ind w:left="100"/>
        <w:jc w:val="both"/>
        <w:rPr>
          <w:rFonts w:asciiTheme="minorHAnsi" w:hAnsiTheme="minorHAnsi"/>
          <w:sz w:val="24"/>
          <w:szCs w:val="24"/>
        </w:rPr>
      </w:pPr>
    </w:p>
    <w:p w14:paraId="5BD923BA" w14:textId="77777777" w:rsidR="0034529D" w:rsidRPr="0034529D" w:rsidRDefault="0034529D" w:rsidP="0034529D">
      <w:pPr>
        <w:spacing w:before="76"/>
        <w:ind w:left="100"/>
        <w:jc w:val="both"/>
        <w:rPr>
          <w:rFonts w:asciiTheme="minorHAnsi" w:hAnsiTheme="minorHAnsi"/>
          <w:sz w:val="24"/>
          <w:szCs w:val="24"/>
        </w:rPr>
      </w:pPr>
      <w:r w:rsidRPr="0034529D">
        <w:rPr>
          <w:rFonts w:asciiTheme="minorHAnsi" w:hAnsiTheme="minorHAnsi"/>
          <w:sz w:val="24"/>
          <w:szCs w:val="24"/>
        </w:rPr>
        <w:lastRenderedPageBreak/>
        <w:t>Overall, pupils should seek answers to questions through collecting, analysing and presenting data.</w:t>
      </w:r>
      <w:r w:rsidR="00512993">
        <w:rPr>
          <w:rFonts w:asciiTheme="minorHAnsi" w:hAnsiTheme="minorHAnsi"/>
          <w:sz w:val="24"/>
          <w:szCs w:val="24"/>
        </w:rPr>
        <w:t xml:space="preserve"> This will enable them to acquire knowledge and skills and will support their conceptual understanding.</w:t>
      </w:r>
    </w:p>
    <w:p w14:paraId="343C701C" w14:textId="77777777" w:rsidR="00BA5311" w:rsidRDefault="00BA5311" w:rsidP="0034529D">
      <w:pPr>
        <w:spacing w:before="76"/>
        <w:ind w:left="100"/>
        <w:jc w:val="both"/>
        <w:rPr>
          <w:rFonts w:asciiTheme="minorHAnsi" w:hAnsiTheme="minorHAnsi"/>
          <w:b/>
          <w:sz w:val="24"/>
          <w:szCs w:val="24"/>
          <w:u w:val="thick"/>
        </w:rPr>
      </w:pPr>
    </w:p>
    <w:p w14:paraId="0DA5BE56" w14:textId="77777777" w:rsidR="0034529D" w:rsidRDefault="0034529D" w:rsidP="0034529D">
      <w:pPr>
        <w:spacing w:before="76"/>
        <w:ind w:left="100"/>
        <w:jc w:val="both"/>
        <w:rPr>
          <w:rFonts w:asciiTheme="minorHAnsi" w:hAnsiTheme="minorHAnsi"/>
          <w:b/>
          <w:sz w:val="24"/>
          <w:szCs w:val="24"/>
          <w:u w:val="thick"/>
        </w:rPr>
      </w:pPr>
      <w:r>
        <w:rPr>
          <w:rFonts w:asciiTheme="minorHAnsi" w:hAnsiTheme="minorHAnsi"/>
          <w:b/>
          <w:sz w:val="24"/>
          <w:szCs w:val="24"/>
          <w:u w:val="thick"/>
        </w:rPr>
        <w:t>Our Curriculum</w:t>
      </w:r>
    </w:p>
    <w:p w14:paraId="2A83ACC1" w14:textId="5AF7108A" w:rsidR="00892007" w:rsidRPr="00545F46" w:rsidRDefault="002F565B" w:rsidP="002F565B">
      <w:pPr>
        <w:spacing w:before="76"/>
        <w:ind w:left="100"/>
        <w:jc w:val="both"/>
        <w:rPr>
          <w:rFonts w:asciiTheme="minorHAnsi" w:hAnsiTheme="minorHAnsi"/>
          <w:sz w:val="24"/>
          <w:szCs w:val="24"/>
        </w:rPr>
      </w:pPr>
      <w:r>
        <w:rPr>
          <w:rFonts w:asciiTheme="minorHAnsi" w:hAnsiTheme="minorHAnsi"/>
          <w:sz w:val="24"/>
          <w:szCs w:val="24"/>
        </w:rPr>
        <w:t>At Alvaston Infant and Nursery School</w:t>
      </w:r>
      <w:r w:rsidR="00EF6259">
        <w:rPr>
          <w:rFonts w:asciiTheme="minorHAnsi" w:hAnsiTheme="minorHAnsi"/>
          <w:sz w:val="24"/>
          <w:szCs w:val="24"/>
        </w:rPr>
        <w:t>,</w:t>
      </w:r>
      <w:r>
        <w:rPr>
          <w:rFonts w:asciiTheme="minorHAnsi" w:hAnsiTheme="minorHAnsi"/>
          <w:sz w:val="24"/>
          <w:szCs w:val="24"/>
        </w:rPr>
        <w:t xml:space="preserve"> we ensure that we meet any statutory requirements that are set out in the Nationa</w:t>
      </w:r>
      <w:r w:rsidR="00453DB8">
        <w:rPr>
          <w:rFonts w:asciiTheme="minorHAnsi" w:hAnsiTheme="minorHAnsi"/>
          <w:sz w:val="24"/>
          <w:szCs w:val="24"/>
        </w:rPr>
        <w:t>l Curriculum</w:t>
      </w:r>
      <w:r w:rsidR="00EF6259">
        <w:rPr>
          <w:rFonts w:asciiTheme="minorHAnsi" w:hAnsiTheme="minorHAnsi"/>
          <w:sz w:val="24"/>
          <w:szCs w:val="24"/>
        </w:rPr>
        <w:t xml:space="preserve"> for </w:t>
      </w:r>
      <w:r w:rsidR="00512993">
        <w:rPr>
          <w:rFonts w:asciiTheme="minorHAnsi" w:hAnsiTheme="minorHAnsi"/>
          <w:sz w:val="24"/>
          <w:szCs w:val="24"/>
        </w:rPr>
        <w:t>Science</w:t>
      </w:r>
      <w:r>
        <w:rPr>
          <w:rFonts w:asciiTheme="minorHAnsi" w:hAnsiTheme="minorHAnsi"/>
          <w:sz w:val="24"/>
          <w:szCs w:val="24"/>
        </w:rPr>
        <w:t xml:space="preserve"> and the Early Yea</w:t>
      </w:r>
      <w:r w:rsidR="00453DB8">
        <w:rPr>
          <w:rFonts w:asciiTheme="minorHAnsi" w:hAnsiTheme="minorHAnsi"/>
          <w:sz w:val="24"/>
          <w:szCs w:val="24"/>
        </w:rPr>
        <w:t xml:space="preserve">rs Foundation Stage </w:t>
      </w:r>
      <w:r w:rsidR="00A43A79">
        <w:rPr>
          <w:rFonts w:asciiTheme="minorHAnsi" w:hAnsiTheme="minorHAnsi"/>
          <w:sz w:val="24"/>
          <w:szCs w:val="24"/>
        </w:rPr>
        <w:t>Framework</w:t>
      </w:r>
      <w:r w:rsidR="00FC0422">
        <w:rPr>
          <w:rFonts w:asciiTheme="minorHAnsi" w:hAnsiTheme="minorHAnsi"/>
          <w:sz w:val="24"/>
          <w:szCs w:val="24"/>
        </w:rPr>
        <w:t xml:space="preserve"> 2021</w:t>
      </w:r>
      <w:r>
        <w:rPr>
          <w:rFonts w:asciiTheme="minorHAnsi" w:hAnsiTheme="minorHAnsi"/>
          <w:sz w:val="24"/>
          <w:szCs w:val="24"/>
        </w:rPr>
        <w:t xml:space="preserve">.  </w:t>
      </w:r>
      <w:r w:rsidR="00FC0422">
        <w:rPr>
          <w:rFonts w:asciiTheme="minorHAnsi" w:hAnsiTheme="minorHAnsi"/>
          <w:sz w:val="24"/>
          <w:szCs w:val="24"/>
        </w:rPr>
        <w:t xml:space="preserve">A bespoke Progression of Knowledge and Skills document has been created which outlines a </w:t>
      </w:r>
      <w:r w:rsidR="00A61B10">
        <w:rPr>
          <w:rFonts w:asciiTheme="minorHAnsi" w:hAnsiTheme="minorHAnsi"/>
          <w:sz w:val="24"/>
          <w:szCs w:val="24"/>
        </w:rPr>
        <w:t>sequential</w:t>
      </w:r>
      <w:r w:rsidR="00FC0422">
        <w:rPr>
          <w:rFonts w:asciiTheme="minorHAnsi" w:hAnsiTheme="minorHAnsi"/>
          <w:sz w:val="24"/>
          <w:szCs w:val="24"/>
        </w:rPr>
        <w:t xml:space="preserve"> program of study from Early Years to Year 2.  </w:t>
      </w:r>
      <w:r>
        <w:rPr>
          <w:rFonts w:asciiTheme="minorHAnsi" w:hAnsiTheme="minorHAnsi"/>
          <w:sz w:val="24"/>
          <w:szCs w:val="24"/>
        </w:rPr>
        <w:t>However,</w:t>
      </w:r>
      <w:r w:rsidR="00EF6259">
        <w:rPr>
          <w:rFonts w:asciiTheme="minorHAnsi" w:hAnsiTheme="minorHAnsi"/>
          <w:sz w:val="24"/>
          <w:szCs w:val="24"/>
        </w:rPr>
        <w:t xml:space="preserve"> we are flexible with our approa</w:t>
      </w:r>
      <w:r w:rsidR="00512993">
        <w:rPr>
          <w:rFonts w:asciiTheme="minorHAnsi" w:hAnsiTheme="minorHAnsi"/>
          <w:sz w:val="24"/>
          <w:szCs w:val="24"/>
        </w:rPr>
        <w:t>ch to teaching and learning in Science</w:t>
      </w:r>
      <w:r w:rsidR="00EF6259">
        <w:rPr>
          <w:rFonts w:asciiTheme="minorHAnsi" w:hAnsiTheme="minorHAnsi"/>
          <w:sz w:val="24"/>
          <w:szCs w:val="24"/>
        </w:rPr>
        <w:t xml:space="preserve"> and recognise that experiences and opportunities may arise</w:t>
      </w:r>
      <w:r w:rsidR="00512993">
        <w:rPr>
          <w:rFonts w:asciiTheme="minorHAnsi" w:hAnsiTheme="minorHAnsi"/>
          <w:sz w:val="24"/>
          <w:szCs w:val="24"/>
        </w:rPr>
        <w:t xml:space="preserve">. These may </w:t>
      </w:r>
      <w:r w:rsidR="00EF6259">
        <w:rPr>
          <w:rFonts w:asciiTheme="minorHAnsi" w:hAnsiTheme="minorHAnsi"/>
          <w:sz w:val="24"/>
          <w:szCs w:val="24"/>
        </w:rPr>
        <w:t>steer teaching and learning in different directions when co</w:t>
      </w:r>
      <w:r w:rsidR="00512993">
        <w:rPr>
          <w:rFonts w:asciiTheme="minorHAnsi" w:hAnsiTheme="minorHAnsi"/>
          <w:sz w:val="24"/>
          <w:szCs w:val="24"/>
        </w:rPr>
        <w:t>nsidering the needs</w:t>
      </w:r>
      <w:r w:rsidR="00EF6259">
        <w:rPr>
          <w:rFonts w:asciiTheme="minorHAnsi" w:hAnsiTheme="minorHAnsi"/>
          <w:sz w:val="24"/>
          <w:szCs w:val="24"/>
        </w:rPr>
        <w:t xml:space="preserve"> of the children in our school. Therefore, staff have a degree of flexibility and are sufficiently skilled in adapting to these needs and opportunities as they arise.  </w:t>
      </w:r>
    </w:p>
    <w:p w14:paraId="188734D8" w14:textId="77777777" w:rsidR="0034529D" w:rsidRDefault="0034529D" w:rsidP="0034529D">
      <w:pPr>
        <w:spacing w:before="76"/>
        <w:ind w:left="100"/>
        <w:jc w:val="both"/>
        <w:rPr>
          <w:rFonts w:asciiTheme="minorHAnsi" w:hAnsiTheme="minorHAnsi"/>
          <w:b/>
          <w:sz w:val="24"/>
          <w:szCs w:val="24"/>
          <w:u w:val="thick"/>
        </w:rPr>
      </w:pPr>
      <w:r>
        <w:rPr>
          <w:rFonts w:asciiTheme="minorHAnsi" w:hAnsiTheme="minorHAnsi"/>
          <w:b/>
          <w:sz w:val="24"/>
          <w:szCs w:val="24"/>
          <w:u w:val="thick"/>
        </w:rPr>
        <w:t>Planning</w:t>
      </w:r>
    </w:p>
    <w:p w14:paraId="1602F5F3" w14:textId="6E9E3DAD" w:rsidR="0034529D" w:rsidRDefault="00512993" w:rsidP="0034529D">
      <w:pPr>
        <w:spacing w:before="76"/>
        <w:ind w:left="100"/>
        <w:jc w:val="both"/>
        <w:rPr>
          <w:rFonts w:asciiTheme="minorHAnsi" w:hAnsiTheme="minorHAnsi"/>
          <w:sz w:val="24"/>
          <w:szCs w:val="24"/>
        </w:rPr>
      </w:pPr>
      <w:r>
        <w:rPr>
          <w:rFonts w:asciiTheme="minorHAnsi" w:hAnsiTheme="minorHAnsi"/>
          <w:sz w:val="24"/>
          <w:szCs w:val="24"/>
        </w:rPr>
        <w:t xml:space="preserve">The Science </w:t>
      </w:r>
      <w:r w:rsidR="00355278">
        <w:rPr>
          <w:rFonts w:asciiTheme="minorHAnsi" w:hAnsiTheme="minorHAnsi"/>
          <w:sz w:val="24"/>
          <w:szCs w:val="24"/>
        </w:rPr>
        <w:t>Lead</w:t>
      </w:r>
      <w:r>
        <w:rPr>
          <w:rFonts w:asciiTheme="minorHAnsi" w:hAnsiTheme="minorHAnsi"/>
          <w:sz w:val="24"/>
          <w:szCs w:val="24"/>
        </w:rPr>
        <w:t xml:space="preserve"> will have an overarching view of the Science Curriculum and will work with the </w:t>
      </w:r>
      <w:r w:rsidR="00727AB6">
        <w:rPr>
          <w:rFonts w:asciiTheme="minorHAnsi" w:hAnsiTheme="minorHAnsi"/>
          <w:sz w:val="24"/>
          <w:szCs w:val="24"/>
        </w:rPr>
        <w:t xml:space="preserve">Curriculum Lead, </w:t>
      </w:r>
      <w:r>
        <w:rPr>
          <w:rFonts w:asciiTheme="minorHAnsi" w:hAnsiTheme="minorHAnsi"/>
          <w:sz w:val="24"/>
          <w:szCs w:val="24"/>
        </w:rPr>
        <w:t xml:space="preserve">Senior Leaders and year group leads to ensure that the curriculum is progressive and well-matched to the children’s needs. </w:t>
      </w:r>
      <w:r w:rsidR="0034529D" w:rsidRPr="0034529D">
        <w:rPr>
          <w:rFonts w:asciiTheme="minorHAnsi" w:hAnsiTheme="minorHAnsi"/>
          <w:sz w:val="24"/>
          <w:szCs w:val="24"/>
        </w:rPr>
        <w:t>It is the respo</w:t>
      </w:r>
      <w:r>
        <w:rPr>
          <w:rFonts w:asciiTheme="minorHAnsi" w:hAnsiTheme="minorHAnsi"/>
          <w:sz w:val="24"/>
          <w:szCs w:val="24"/>
        </w:rPr>
        <w:t xml:space="preserve">nsibility of the class teacher to ensure that Science is planned for and taught effectively. The Science Lead will monitor the quality of education in relation to Science.  </w:t>
      </w:r>
    </w:p>
    <w:p w14:paraId="0AA21697" w14:textId="18A1CCA1" w:rsidR="0034529D" w:rsidRDefault="0034529D" w:rsidP="0034529D">
      <w:pPr>
        <w:spacing w:before="76"/>
        <w:ind w:left="100"/>
        <w:jc w:val="both"/>
        <w:rPr>
          <w:rFonts w:asciiTheme="minorHAnsi" w:hAnsiTheme="minorHAnsi"/>
          <w:sz w:val="24"/>
          <w:szCs w:val="24"/>
        </w:rPr>
      </w:pPr>
      <w:r w:rsidRPr="00512993">
        <w:rPr>
          <w:rFonts w:asciiTheme="minorHAnsi" w:hAnsiTheme="minorHAnsi"/>
          <w:sz w:val="24"/>
          <w:szCs w:val="24"/>
          <w:u w:val="single"/>
        </w:rPr>
        <w:t>Long term plans</w:t>
      </w:r>
      <w:r w:rsidRPr="0034529D">
        <w:rPr>
          <w:rFonts w:asciiTheme="minorHAnsi" w:hAnsiTheme="minorHAnsi"/>
          <w:sz w:val="24"/>
          <w:szCs w:val="24"/>
        </w:rPr>
        <w:t>: Long term</w:t>
      </w:r>
      <w:r w:rsidR="00512993">
        <w:rPr>
          <w:rFonts w:asciiTheme="minorHAnsi" w:hAnsiTheme="minorHAnsi"/>
          <w:sz w:val="24"/>
          <w:szCs w:val="24"/>
        </w:rPr>
        <w:t xml:space="preserve"> plans (or yearly pla</w:t>
      </w:r>
      <w:r w:rsidR="00A61B10">
        <w:rPr>
          <w:rFonts w:asciiTheme="minorHAnsi" w:hAnsiTheme="minorHAnsi"/>
          <w:sz w:val="24"/>
          <w:szCs w:val="24"/>
        </w:rPr>
        <w:t>ns) are agreed by the Curriculum Lead</w:t>
      </w:r>
      <w:r w:rsidR="00512993">
        <w:rPr>
          <w:rFonts w:asciiTheme="minorHAnsi" w:hAnsiTheme="minorHAnsi"/>
          <w:sz w:val="24"/>
          <w:szCs w:val="24"/>
        </w:rPr>
        <w:t xml:space="preserve"> and the Science Lead will ensure that these are progressive and cover the statutory requirements. </w:t>
      </w:r>
      <w:r w:rsidRPr="0034529D">
        <w:rPr>
          <w:rFonts w:asciiTheme="minorHAnsi" w:hAnsiTheme="minorHAnsi"/>
          <w:sz w:val="24"/>
          <w:szCs w:val="24"/>
        </w:rPr>
        <w:t xml:space="preserve"> </w:t>
      </w:r>
    </w:p>
    <w:p w14:paraId="074951E3" w14:textId="47DFA65C" w:rsidR="00512993" w:rsidRDefault="0034529D" w:rsidP="0034529D">
      <w:pPr>
        <w:spacing w:before="76"/>
        <w:ind w:left="100"/>
        <w:jc w:val="both"/>
        <w:rPr>
          <w:rFonts w:asciiTheme="minorHAnsi" w:hAnsiTheme="minorHAnsi"/>
          <w:sz w:val="24"/>
          <w:szCs w:val="24"/>
        </w:rPr>
      </w:pPr>
      <w:r w:rsidRPr="00512993">
        <w:rPr>
          <w:rFonts w:asciiTheme="minorHAnsi" w:hAnsiTheme="minorHAnsi"/>
          <w:sz w:val="24"/>
          <w:szCs w:val="24"/>
          <w:u w:val="single"/>
        </w:rPr>
        <w:t>Medium term plans:</w:t>
      </w:r>
      <w:r w:rsidRPr="0034529D">
        <w:rPr>
          <w:rFonts w:asciiTheme="minorHAnsi" w:hAnsiTheme="minorHAnsi"/>
          <w:sz w:val="24"/>
          <w:szCs w:val="24"/>
        </w:rPr>
        <w:t xml:space="preserve"> Medium</w:t>
      </w:r>
      <w:r w:rsidR="00512993">
        <w:rPr>
          <w:rFonts w:asciiTheme="minorHAnsi" w:hAnsiTheme="minorHAnsi"/>
          <w:sz w:val="24"/>
          <w:szCs w:val="24"/>
        </w:rPr>
        <w:t xml:space="preserve"> term plans (or termly plans) will document the key knowledge</w:t>
      </w:r>
      <w:r w:rsidR="00453DB8">
        <w:rPr>
          <w:rFonts w:asciiTheme="minorHAnsi" w:hAnsiTheme="minorHAnsi"/>
          <w:sz w:val="24"/>
          <w:szCs w:val="24"/>
        </w:rPr>
        <w:t xml:space="preserve">, </w:t>
      </w:r>
      <w:r w:rsidR="00512993">
        <w:rPr>
          <w:rFonts w:asciiTheme="minorHAnsi" w:hAnsiTheme="minorHAnsi"/>
          <w:sz w:val="24"/>
          <w:szCs w:val="24"/>
        </w:rPr>
        <w:t xml:space="preserve">skills </w:t>
      </w:r>
      <w:r w:rsidR="00453DB8">
        <w:rPr>
          <w:rFonts w:asciiTheme="minorHAnsi" w:hAnsiTheme="minorHAnsi"/>
          <w:sz w:val="24"/>
          <w:szCs w:val="24"/>
        </w:rPr>
        <w:t xml:space="preserve">and vocabulary </w:t>
      </w:r>
      <w:r w:rsidR="00512993">
        <w:rPr>
          <w:rFonts w:asciiTheme="minorHAnsi" w:hAnsiTheme="minorHAnsi"/>
          <w:sz w:val="24"/>
          <w:szCs w:val="24"/>
        </w:rPr>
        <w:t xml:space="preserve">that children will acquire from each topic. </w:t>
      </w:r>
    </w:p>
    <w:p w14:paraId="22D71954" w14:textId="77777777" w:rsidR="0034529D" w:rsidRDefault="0034529D" w:rsidP="0034529D">
      <w:pPr>
        <w:spacing w:before="76"/>
        <w:ind w:left="100"/>
        <w:jc w:val="both"/>
        <w:rPr>
          <w:rFonts w:asciiTheme="minorHAnsi" w:hAnsiTheme="minorHAnsi"/>
          <w:sz w:val="24"/>
          <w:szCs w:val="24"/>
        </w:rPr>
      </w:pPr>
      <w:r w:rsidRPr="00512993">
        <w:rPr>
          <w:rFonts w:asciiTheme="minorHAnsi" w:hAnsiTheme="minorHAnsi"/>
          <w:sz w:val="24"/>
          <w:szCs w:val="24"/>
          <w:u w:val="single"/>
        </w:rPr>
        <w:t>Short term plans:</w:t>
      </w:r>
      <w:r w:rsidRPr="0034529D">
        <w:rPr>
          <w:rFonts w:asciiTheme="minorHAnsi" w:hAnsiTheme="minorHAnsi"/>
          <w:sz w:val="24"/>
          <w:szCs w:val="24"/>
        </w:rPr>
        <w:t xml:space="preserve"> Short term plans (or weekly plans) should contai</w:t>
      </w:r>
      <w:r w:rsidR="00512993">
        <w:rPr>
          <w:rFonts w:asciiTheme="minorHAnsi" w:hAnsiTheme="minorHAnsi"/>
          <w:sz w:val="24"/>
          <w:szCs w:val="24"/>
        </w:rPr>
        <w:t>n regarding the implementation of the subject and may include key strategies, key vocabulary or discussion points</w:t>
      </w:r>
      <w:r w:rsidRPr="0034529D">
        <w:rPr>
          <w:rFonts w:asciiTheme="minorHAnsi" w:hAnsiTheme="minorHAnsi"/>
          <w:sz w:val="24"/>
          <w:szCs w:val="24"/>
        </w:rPr>
        <w:t xml:space="preserve">. </w:t>
      </w:r>
    </w:p>
    <w:p w14:paraId="30F37745" w14:textId="69FDEF76" w:rsidR="0034529D" w:rsidRDefault="0034529D" w:rsidP="0034529D">
      <w:pPr>
        <w:spacing w:before="76"/>
        <w:ind w:left="100"/>
        <w:jc w:val="both"/>
        <w:rPr>
          <w:rFonts w:asciiTheme="minorHAnsi" w:hAnsiTheme="minorHAnsi"/>
          <w:sz w:val="24"/>
          <w:szCs w:val="24"/>
        </w:rPr>
      </w:pPr>
      <w:r w:rsidRPr="0034529D">
        <w:rPr>
          <w:rFonts w:asciiTheme="minorHAnsi" w:hAnsiTheme="minorHAnsi"/>
          <w:sz w:val="24"/>
          <w:szCs w:val="24"/>
        </w:rPr>
        <w:t>Where th</w:t>
      </w:r>
      <w:r w:rsidR="00512993">
        <w:rPr>
          <w:rFonts w:asciiTheme="minorHAnsi" w:hAnsiTheme="minorHAnsi"/>
          <w:sz w:val="24"/>
          <w:szCs w:val="24"/>
        </w:rPr>
        <w:t>ere are health and safety implementations</w:t>
      </w:r>
      <w:r w:rsidRPr="0034529D">
        <w:rPr>
          <w:rFonts w:asciiTheme="minorHAnsi" w:hAnsiTheme="minorHAnsi"/>
          <w:sz w:val="24"/>
          <w:szCs w:val="24"/>
        </w:rPr>
        <w:t>, these should be clearly shown on the planning and acted upon accordingly.</w:t>
      </w:r>
    </w:p>
    <w:p w14:paraId="07335E0C" w14:textId="77777777" w:rsidR="00BA5311" w:rsidRDefault="00BA5311" w:rsidP="0034529D">
      <w:pPr>
        <w:spacing w:before="76"/>
        <w:ind w:left="100"/>
        <w:jc w:val="both"/>
        <w:rPr>
          <w:rFonts w:asciiTheme="minorHAnsi" w:hAnsiTheme="minorHAnsi"/>
          <w:b/>
          <w:sz w:val="24"/>
          <w:szCs w:val="24"/>
          <w:u w:val="single"/>
        </w:rPr>
      </w:pPr>
    </w:p>
    <w:p w14:paraId="58ABACE1" w14:textId="77777777" w:rsidR="0034529D" w:rsidRDefault="0034529D" w:rsidP="0034529D">
      <w:pPr>
        <w:spacing w:before="76"/>
        <w:ind w:left="100"/>
        <w:jc w:val="both"/>
        <w:rPr>
          <w:rFonts w:asciiTheme="minorHAnsi" w:hAnsiTheme="minorHAnsi"/>
          <w:b/>
          <w:sz w:val="24"/>
          <w:szCs w:val="24"/>
          <w:u w:val="single"/>
        </w:rPr>
      </w:pPr>
      <w:r w:rsidRPr="0034529D">
        <w:rPr>
          <w:rFonts w:asciiTheme="minorHAnsi" w:hAnsiTheme="minorHAnsi"/>
          <w:b/>
          <w:sz w:val="24"/>
          <w:szCs w:val="24"/>
          <w:u w:val="single"/>
        </w:rPr>
        <w:t>Resources</w:t>
      </w:r>
    </w:p>
    <w:p w14:paraId="4D140842" w14:textId="77777777" w:rsidR="00B75FF7" w:rsidRPr="00B75FF7" w:rsidRDefault="00512993" w:rsidP="0034529D">
      <w:pPr>
        <w:spacing w:before="76"/>
        <w:ind w:left="100"/>
        <w:jc w:val="both"/>
        <w:rPr>
          <w:rFonts w:asciiTheme="minorHAnsi" w:hAnsiTheme="minorHAnsi"/>
          <w:sz w:val="24"/>
          <w:szCs w:val="24"/>
        </w:rPr>
      </w:pPr>
      <w:r>
        <w:rPr>
          <w:rFonts w:asciiTheme="minorHAnsi" w:hAnsiTheme="minorHAnsi"/>
          <w:sz w:val="24"/>
          <w:szCs w:val="24"/>
        </w:rPr>
        <w:t>The central location for Science</w:t>
      </w:r>
      <w:r w:rsidR="00B75FF7">
        <w:rPr>
          <w:rFonts w:asciiTheme="minorHAnsi" w:hAnsiTheme="minorHAnsi"/>
          <w:sz w:val="24"/>
          <w:szCs w:val="24"/>
        </w:rPr>
        <w:t xml:space="preserve"> resources is the cupb</w:t>
      </w:r>
      <w:r w:rsidR="00506DA1">
        <w:rPr>
          <w:rFonts w:asciiTheme="minorHAnsi" w:hAnsiTheme="minorHAnsi"/>
          <w:sz w:val="24"/>
          <w:szCs w:val="24"/>
        </w:rPr>
        <w:t xml:space="preserve">oard outside of Class 3. </w:t>
      </w:r>
      <w:r w:rsidR="00B75FF7">
        <w:rPr>
          <w:rFonts w:asciiTheme="minorHAnsi" w:hAnsiTheme="minorHAnsi"/>
          <w:sz w:val="24"/>
          <w:szCs w:val="24"/>
        </w:rPr>
        <w:t xml:space="preserve">Yearly audits are to be taken by the </w:t>
      </w:r>
      <w:r>
        <w:rPr>
          <w:rFonts w:asciiTheme="minorHAnsi" w:hAnsiTheme="minorHAnsi"/>
          <w:sz w:val="24"/>
          <w:szCs w:val="24"/>
        </w:rPr>
        <w:t>Science</w:t>
      </w:r>
      <w:r w:rsidR="00B75FF7">
        <w:rPr>
          <w:rFonts w:asciiTheme="minorHAnsi" w:hAnsiTheme="minorHAnsi"/>
          <w:sz w:val="24"/>
          <w:szCs w:val="24"/>
        </w:rPr>
        <w:t xml:space="preserve"> </w:t>
      </w:r>
      <w:r w:rsidR="00355278">
        <w:rPr>
          <w:rFonts w:asciiTheme="minorHAnsi" w:hAnsiTheme="minorHAnsi"/>
          <w:sz w:val="24"/>
          <w:szCs w:val="24"/>
        </w:rPr>
        <w:t>Lead</w:t>
      </w:r>
      <w:r w:rsidR="00B75FF7">
        <w:rPr>
          <w:rFonts w:asciiTheme="minorHAnsi" w:hAnsiTheme="minorHAnsi"/>
          <w:sz w:val="24"/>
          <w:szCs w:val="24"/>
        </w:rPr>
        <w:t xml:space="preserve"> to identify any resources which need ordering or updating. </w:t>
      </w:r>
    </w:p>
    <w:p w14:paraId="148DA19F" w14:textId="77777777" w:rsidR="00BA5311" w:rsidRDefault="00BA5311" w:rsidP="0034529D">
      <w:pPr>
        <w:spacing w:before="76"/>
        <w:ind w:left="100"/>
        <w:jc w:val="both"/>
        <w:rPr>
          <w:rFonts w:asciiTheme="minorHAnsi" w:hAnsiTheme="minorHAnsi"/>
          <w:b/>
          <w:sz w:val="24"/>
          <w:szCs w:val="24"/>
          <w:u w:val="single"/>
        </w:rPr>
      </w:pPr>
    </w:p>
    <w:p w14:paraId="2D20A8AA" w14:textId="77777777" w:rsidR="0034529D" w:rsidRDefault="0034529D" w:rsidP="0034529D">
      <w:pPr>
        <w:spacing w:before="76"/>
        <w:ind w:left="100"/>
        <w:jc w:val="both"/>
        <w:rPr>
          <w:rFonts w:asciiTheme="minorHAnsi" w:hAnsiTheme="minorHAnsi"/>
          <w:b/>
          <w:sz w:val="24"/>
          <w:szCs w:val="24"/>
          <w:u w:val="single"/>
        </w:rPr>
      </w:pPr>
      <w:r w:rsidRPr="0034529D">
        <w:rPr>
          <w:rFonts w:asciiTheme="minorHAnsi" w:hAnsiTheme="minorHAnsi"/>
          <w:b/>
          <w:sz w:val="24"/>
          <w:szCs w:val="24"/>
          <w:u w:val="single"/>
        </w:rPr>
        <w:t>Assessment</w:t>
      </w:r>
    </w:p>
    <w:p w14:paraId="58F350BB" w14:textId="0D126DE6" w:rsidR="0034529D" w:rsidRPr="000F2AC6" w:rsidRDefault="000F2AC6" w:rsidP="00A61B10">
      <w:pPr>
        <w:spacing w:before="76"/>
        <w:ind w:left="100"/>
        <w:jc w:val="both"/>
        <w:rPr>
          <w:rFonts w:asciiTheme="minorHAnsi" w:hAnsiTheme="minorHAnsi"/>
          <w:sz w:val="24"/>
          <w:szCs w:val="24"/>
        </w:rPr>
      </w:pPr>
      <w:r>
        <w:rPr>
          <w:rFonts w:asciiTheme="minorHAnsi" w:hAnsiTheme="minorHAnsi"/>
          <w:sz w:val="24"/>
          <w:szCs w:val="24"/>
        </w:rPr>
        <w:t xml:space="preserve">It is the class </w:t>
      </w:r>
      <w:r w:rsidR="00F70E91">
        <w:rPr>
          <w:rFonts w:asciiTheme="minorHAnsi" w:hAnsiTheme="minorHAnsi"/>
          <w:sz w:val="24"/>
          <w:szCs w:val="24"/>
        </w:rPr>
        <w:t>teacher’s</w:t>
      </w:r>
      <w:r>
        <w:rPr>
          <w:rFonts w:asciiTheme="minorHAnsi" w:hAnsiTheme="minorHAnsi"/>
          <w:sz w:val="24"/>
          <w:szCs w:val="24"/>
        </w:rPr>
        <w:t xml:space="preserve"> responsibility to assess the learning after each topic.</w:t>
      </w:r>
      <w:r w:rsidR="00506DA1">
        <w:rPr>
          <w:rFonts w:asciiTheme="minorHAnsi" w:hAnsiTheme="minorHAnsi"/>
          <w:sz w:val="24"/>
          <w:szCs w:val="24"/>
        </w:rPr>
        <w:t xml:space="preserve"> Children will respond to the enquiry question i</w:t>
      </w:r>
      <w:r w:rsidR="00727AB6">
        <w:rPr>
          <w:rFonts w:asciiTheme="minorHAnsi" w:hAnsiTheme="minorHAnsi"/>
          <w:sz w:val="24"/>
          <w:szCs w:val="24"/>
        </w:rPr>
        <w:t>n the form of exploratory weeks.</w:t>
      </w:r>
      <w:r w:rsidR="00BB1E4B">
        <w:rPr>
          <w:rFonts w:asciiTheme="minorHAnsi" w:hAnsiTheme="minorHAnsi"/>
          <w:sz w:val="24"/>
          <w:szCs w:val="24"/>
        </w:rPr>
        <w:t xml:space="preserve">  </w:t>
      </w:r>
      <w:r>
        <w:rPr>
          <w:rFonts w:asciiTheme="minorHAnsi" w:hAnsiTheme="minorHAnsi"/>
          <w:sz w:val="24"/>
          <w:szCs w:val="24"/>
        </w:rPr>
        <w:t xml:space="preserve">Children will </w:t>
      </w:r>
      <w:r w:rsidR="00BB1E4B">
        <w:rPr>
          <w:rFonts w:asciiTheme="minorHAnsi" w:hAnsiTheme="minorHAnsi"/>
          <w:sz w:val="24"/>
          <w:szCs w:val="24"/>
        </w:rPr>
        <w:t xml:space="preserve">have the opportunity to explore a range of </w:t>
      </w:r>
      <w:proofErr w:type="spellStart"/>
      <w:r w:rsidR="00BB1E4B">
        <w:rPr>
          <w:rFonts w:asciiTheme="minorHAnsi" w:hAnsiTheme="minorHAnsi"/>
          <w:sz w:val="24"/>
          <w:szCs w:val="24"/>
        </w:rPr>
        <w:t>indpenednt</w:t>
      </w:r>
      <w:proofErr w:type="spellEnd"/>
      <w:r w:rsidR="00BB1E4B">
        <w:rPr>
          <w:rFonts w:asciiTheme="minorHAnsi" w:hAnsiTheme="minorHAnsi"/>
          <w:sz w:val="24"/>
          <w:szCs w:val="24"/>
        </w:rPr>
        <w:t xml:space="preserve"> activities linked to the question to enable teachers to find out children’s starting points.  This will be repeated at the end of the topic.  Children will be recorded as being, below, at or above the expectation.  </w:t>
      </w:r>
      <w:r w:rsidR="00506DA1">
        <w:rPr>
          <w:rFonts w:asciiTheme="minorHAnsi" w:hAnsiTheme="minorHAnsi"/>
          <w:sz w:val="24"/>
          <w:szCs w:val="24"/>
        </w:rPr>
        <w:t xml:space="preserve">This will be recorded on the class planning </w:t>
      </w:r>
      <w:proofErr w:type="spellStart"/>
      <w:r w:rsidR="00506DA1">
        <w:rPr>
          <w:rFonts w:asciiTheme="minorHAnsi" w:hAnsiTheme="minorHAnsi"/>
          <w:sz w:val="24"/>
          <w:szCs w:val="24"/>
        </w:rPr>
        <w:t>proforma</w:t>
      </w:r>
      <w:proofErr w:type="spellEnd"/>
      <w:r w:rsidR="00506DA1">
        <w:rPr>
          <w:rFonts w:asciiTheme="minorHAnsi" w:hAnsiTheme="minorHAnsi"/>
          <w:sz w:val="24"/>
          <w:szCs w:val="24"/>
        </w:rPr>
        <w:t xml:space="preserve"> and will be </w:t>
      </w:r>
      <w:proofErr w:type="spellStart"/>
      <w:r w:rsidR="00506DA1">
        <w:rPr>
          <w:rFonts w:asciiTheme="minorHAnsi" w:hAnsiTheme="minorHAnsi"/>
          <w:sz w:val="24"/>
          <w:szCs w:val="24"/>
        </w:rPr>
        <w:t>analysed</w:t>
      </w:r>
      <w:proofErr w:type="spellEnd"/>
      <w:r w:rsidR="00506DA1">
        <w:rPr>
          <w:rFonts w:asciiTheme="minorHAnsi" w:hAnsiTheme="minorHAnsi"/>
          <w:sz w:val="24"/>
          <w:szCs w:val="24"/>
        </w:rPr>
        <w:t xml:space="preserve"> by the Science Lead and the SLT. </w:t>
      </w:r>
    </w:p>
    <w:p w14:paraId="096D0103" w14:textId="77777777" w:rsidR="0034529D" w:rsidRDefault="0034529D" w:rsidP="0034529D">
      <w:pPr>
        <w:spacing w:before="76"/>
        <w:ind w:left="100"/>
        <w:jc w:val="both"/>
        <w:rPr>
          <w:rFonts w:asciiTheme="minorHAnsi" w:hAnsiTheme="minorHAnsi"/>
          <w:b/>
          <w:sz w:val="24"/>
          <w:szCs w:val="24"/>
          <w:u w:val="single"/>
        </w:rPr>
      </w:pPr>
      <w:r w:rsidRPr="0034529D">
        <w:rPr>
          <w:rFonts w:asciiTheme="minorHAnsi" w:hAnsiTheme="minorHAnsi"/>
          <w:b/>
          <w:sz w:val="24"/>
          <w:szCs w:val="24"/>
          <w:u w:val="single"/>
        </w:rPr>
        <w:lastRenderedPageBreak/>
        <w:t>Monitoring</w:t>
      </w:r>
    </w:p>
    <w:p w14:paraId="35CC72DC" w14:textId="2A52B1CC" w:rsidR="0034529D" w:rsidRDefault="000F2AC6" w:rsidP="0034529D">
      <w:pPr>
        <w:spacing w:before="76"/>
        <w:ind w:left="100"/>
        <w:jc w:val="both"/>
        <w:rPr>
          <w:rFonts w:asciiTheme="minorHAnsi" w:hAnsiTheme="minorHAnsi"/>
          <w:sz w:val="24"/>
          <w:szCs w:val="24"/>
        </w:rPr>
      </w:pPr>
      <w:r>
        <w:rPr>
          <w:rFonts w:asciiTheme="minorHAnsi" w:hAnsiTheme="minorHAnsi"/>
          <w:sz w:val="24"/>
          <w:szCs w:val="24"/>
        </w:rPr>
        <w:t xml:space="preserve">It is the subject lead’s responsibility to ensure the teaching of </w:t>
      </w:r>
      <w:r w:rsidR="00512993">
        <w:rPr>
          <w:rFonts w:asciiTheme="minorHAnsi" w:hAnsiTheme="minorHAnsi"/>
          <w:sz w:val="24"/>
          <w:szCs w:val="24"/>
        </w:rPr>
        <w:t>Science</w:t>
      </w:r>
      <w:r>
        <w:rPr>
          <w:rFonts w:asciiTheme="minorHAnsi" w:hAnsiTheme="minorHAnsi"/>
          <w:sz w:val="24"/>
          <w:szCs w:val="24"/>
        </w:rPr>
        <w:t xml:space="preserve"> is being given the priority it requires across the school. Monitoring will include book </w:t>
      </w:r>
      <w:r w:rsidR="00BB1E4B">
        <w:rPr>
          <w:rFonts w:asciiTheme="minorHAnsi" w:hAnsiTheme="minorHAnsi"/>
          <w:sz w:val="24"/>
          <w:szCs w:val="24"/>
        </w:rPr>
        <w:t>scrutiny’s</w:t>
      </w:r>
      <w:r w:rsidR="00506DA1">
        <w:rPr>
          <w:rFonts w:asciiTheme="minorHAnsi" w:hAnsiTheme="minorHAnsi"/>
          <w:sz w:val="24"/>
          <w:szCs w:val="24"/>
        </w:rPr>
        <w:t xml:space="preserve">, discussions with children, learning and environment walks </w:t>
      </w:r>
      <w:r>
        <w:rPr>
          <w:rFonts w:asciiTheme="minorHAnsi" w:hAnsiTheme="minorHAnsi"/>
          <w:sz w:val="24"/>
          <w:szCs w:val="24"/>
        </w:rPr>
        <w:t xml:space="preserve">and </w:t>
      </w:r>
      <w:r w:rsidR="00F70E91">
        <w:rPr>
          <w:rFonts w:asciiTheme="minorHAnsi" w:hAnsiTheme="minorHAnsi"/>
          <w:sz w:val="24"/>
          <w:szCs w:val="24"/>
        </w:rPr>
        <w:t xml:space="preserve">the monitoring of </w:t>
      </w:r>
      <w:r w:rsidR="00512993">
        <w:rPr>
          <w:rFonts w:asciiTheme="minorHAnsi" w:hAnsiTheme="minorHAnsi"/>
          <w:sz w:val="24"/>
          <w:szCs w:val="24"/>
        </w:rPr>
        <w:t>Science</w:t>
      </w:r>
      <w:r w:rsidR="00F70E91">
        <w:rPr>
          <w:rFonts w:asciiTheme="minorHAnsi" w:hAnsiTheme="minorHAnsi"/>
          <w:sz w:val="24"/>
          <w:szCs w:val="24"/>
        </w:rPr>
        <w:t xml:space="preserve"> planning across EYFS and KS1. </w:t>
      </w:r>
      <w:r>
        <w:rPr>
          <w:rFonts w:asciiTheme="minorHAnsi" w:hAnsiTheme="minorHAnsi"/>
          <w:sz w:val="24"/>
          <w:szCs w:val="24"/>
        </w:rPr>
        <w:t xml:space="preserve"> </w:t>
      </w:r>
    </w:p>
    <w:p w14:paraId="202FBC50" w14:textId="77777777" w:rsidR="00453DB8" w:rsidRDefault="00453DB8" w:rsidP="0034529D">
      <w:pPr>
        <w:spacing w:before="76"/>
        <w:ind w:left="100"/>
        <w:jc w:val="both"/>
        <w:rPr>
          <w:rFonts w:asciiTheme="minorHAnsi" w:hAnsiTheme="minorHAnsi"/>
          <w:b/>
          <w:sz w:val="24"/>
          <w:szCs w:val="24"/>
          <w:u w:val="single"/>
        </w:rPr>
      </w:pPr>
    </w:p>
    <w:p w14:paraId="7F5F202F" w14:textId="03B19EF6" w:rsidR="0034529D" w:rsidRDefault="00727AB6" w:rsidP="00727AB6">
      <w:pPr>
        <w:spacing w:before="76"/>
        <w:jc w:val="both"/>
        <w:rPr>
          <w:rFonts w:asciiTheme="minorHAnsi" w:hAnsiTheme="minorHAnsi"/>
          <w:b/>
          <w:sz w:val="24"/>
          <w:szCs w:val="24"/>
          <w:u w:val="single"/>
        </w:rPr>
      </w:pPr>
      <w:r>
        <w:rPr>
          <w:rFonts w:asciiTheme="minorHAnsi" w:hAnsiTheme="minorHAnsi"/>
          <w:b/>
          <w:sz w:val="24"/>
          <w:szCs w:val="24"/>
          <w:u w:val="single"/>
        </w:rPr>
        <w:t>Experiences</w:t>
      </w:r>
    </w:p>
    <w:p w14:paraId="502BE3F6" w14:textId="6E787C6A" w:rsidR="00727AB6" w:rsidRDefault="00727AB6" w:rsidP="00727AB6">
      <w:pPr>
        <w:spacing w:before="76"/>
        <w:jc w:val="both"/>
        <w:rPr>
          <w:rFonts w:asciiTheme="minorHAnsi" w:hAnsiTheme="minorHAnsi"/>
          <w:b/>
          <w:sz w:val="24"/>
          <w:szCs w:val="24"/>
          <w:u w:val="single"/>
        </w:rPr>
      </w:pPr>
    </w:p>
    <w:p w14:paraId="1F49DC81" w14:textId="42143838" w:rsidR="00727AB6" w:rsidRPr="00727AB6" w:rsidRDefault="00727AB6" w:rsidP="00727AB6">
      <w:pPr>
        <w:spacing w:before="76"/>
        <w:jc w:val="both"/>
        <w:rPr>
          <w:rFonts w:asciiTheme="minorHAnsi" w:hAnsiTheme="minorHAnsi"/>
          <w:sz w:val="24"/>
          <w:szCs w:val="24"/>
        </w:rPr>
      </w:pPr>
      <w:r w:rsidRPr="00727AB6">
        <w:rPr>
          <w:rFonts w:asciiTheme="minorHAnsi" w:hAnsiTheme="minorHAnsi"/>
          <w:sz w:val="24"/>
          <w:szCs w:val="24"/>
        </w:rPr>
        <w:t>We will aim to offer the children a range of real life experiences</w:t>
      </w:r>
      <w:r w:rsidR="00BB2A56">
        <w:rPr>
          <w:rFonts w:asciiTheme="minorHAnsi" w:hAnsiTheme="minorHAnsi"/>
          <w:sz w:val="24"/>
          <w:szCs w:val="24"/>
        </w:rPr>
        <w:t xml:space="preserve"> </w:t>
      </w:r>
      <w:r w:rsidR="00BB1E4B">
        <w:rPr>
          <w:rFonts w:asciiTheme="minorHAnsi" w:hAnsiTheme="minorHAnsi"/>
          <w:sz w:val="24"/>
          <w:szCs w:val="24"/>
        </w:rPr>
        <w:t>as, when appropriate,</w:t>
      </w:r>
      <w:r w:rsidR="00BB2A56">
        <w:rPr>
          <w:rFonts w:asciiTheme="minorHAnsi" w:hAnsiTheme="minorHAnsi"/>
          <w:sz w:val="24"/>
          <w:szCs w:val="24"/>
        </w:rPr>
        <w:t xml:space="preserve"> and when it meets the requirements of the curriculum.  </w:t>
      </w:r>
    </w:p>
    <w:p w14:paraId="7F62A91A" w14:textId="77777777" w:rsidR="00D13356" w:rsidRDefault="00D13356" w:rsidP="00D13356">
      <w:pPr>
        <w:spacing w:before="76"/>
        <w:jc w:val="both"/>
        <w:rPr>
          <w:rFonts w:asciiTheme="minorHAnsi" w:hAnsiTheme="minorHAnsi"/>
          <w:b/>
          <w:sz w:val="24"/>
          <w:szCs w:val="24"/>
          <w:u w:val="single"/>
        </w:rPr>
      </w:pPr>
    </w:p>
    <w:p w14:paraId="61C5339B" w14:textId="77777777" w:rsidR="00506DA1" w:rsidRDefault="00506DA1" w:rsidP="00F75742">
      <w:pPr>
        <w:spacing w:before="76"/>
        <w:jc w:val="both"/>
        <w:rPr>
          <w:rFonts w:asciiTheme="minorHAnsi" w:hAnsiTheme="minorHAnsi"/>
          <w:sz w:val="24"/>
          <w:szCs w:val="24"/>
        </w:rPr>
      </w:pPr>
    </w:p>
    <w:p w14:paraId="6559A9C2" w14:textId="4E3DD506" w:rsidR="00506DA1" w:rsidRPr="00F75742" w:rsidRDefault="00EC6534" w:rsidP="00F75742">
      <w:pPr>
        <w:spacing w:before="76"/>
        <w:jc w:val="both"/>
        <w:rPr>
          <w:rFonts w:asciiTheme="minorHAnsi" w:hAnsiTheme="minorHAnsi"/>
          <w:sz w:val="24"/>
          <w:szCs w:val="24"/>
        </w:rPr>
      </w:pPr>
      <w:r>
        <w:rPr>
          <w:rFonts w:asciiTheme="minorHAnsi" w:hAnsiTheme="minorHAnsi"/>
          <w:sz w:val="24"/>
          <w:szCs w:val="24"/>
        </w:rPr>
        <w:t>This guidance</w:t>
      </w:r>
      <w:r w:rsidR="00506DA1">
        <w:rPr>
          <w:rFonts w:asciiTheme="minorHAnsi" w:hAnsiTheme="minorHAnsi"/>
          <w:sz w:val="24"/>
          <w:szCs w:val="24"/>
        </w:rPr>
        <w:t xml:space="preserve"> will be reviewed in </w:t>
      </w:r>
      <w:r w:rsidR="00F817B5">
        <w:rPr>
          <w:rFonts w:asciiTheme="minorHAnsi" w:hAnsiTheme="minorHAnsi"/>
          <w:sz w:val="24"/>
          <w:szCs w:val="24"/>
        </w:rPr>
        <w:t>November</w:t>
      </w:r>
      <w:r w:rsidR="00BB2A56">
        <w:rPr>
          <w:rFonts w:asciiTheme="minorHAnsi" w:hAnsiTheme="minorHAnsi"/>
          <w:sz w:val="24"/>
          <w:szCs w:val="24"/>
        </w:rPr>
        <w:t xml:space="preserve"> 2023</w:t>
      </w:r>
      <w:r w:rsidR="00506DA1">
        <w:rPr>
          <w:rFonts w:asciiTheme="minorHAnsi" w:hAnsiTheme="minorHAnsi"/>
          <w:sz w:val="24"/>
          <w:szCs w:val="24"/>
        </w:rPr>
        <w:t xml:space="preserve"> or sooner if the school feels that this is necessary. </w:t>
      </w:r>
    </w:p>
    <w:sectPr w:rsidR="00506DA1" w:rsidRPr="00F7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3EE"/>
    <w:multiLevelType w:val="hybridMultilevel"/>
    <w:tmpl w:val="CDB42A22"/>
    <w:lvl w:ilvl="0" w:tplc="E57C59A6">
      <w:start w:val="9"/>
      <w:numFmt w:val="bullet"/>
      <w:lvlText w:val="•"/>
      <w:lvlJc w:val="left"/>
      <w:pPr>
        <w:ind w:left="520" w:hanging="360"/>
      </w:pPr>
      <w:rPr>
        <w:rFonts w:ascii="Calibri" w:eastAsia="Arial" w:hAnsi="Calibri" w:cs="Calibri"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 w15:restartNumberingAfterBreak="0">
    <w:nsid w:val="357C0F3A"/>
    <w:multiLevelType w:val="hybridMultilevel"/>
    <w:tmpl w:val="AFA4CEF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3207495"/>
    <w:multiLevelType w:val="hybridMultilevel"/>
    <w:tmpl w:val="B0F648E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5ACA4421"/>
    <w:multiLevelType w:val="hybridMultilevel"/>
    <w:tmpl w:val="CF2C59F8"/>
    <w:lvl w:ilvl="0" w:tplc="77D0F0C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6D5F2AD7"/>
    <w:multiLevelType w:val="hybridMultilevel"/>
    <w:tmpl w:val="8430BC80"/>
    <w:lvl w:ilvl="0" w:tplc="E8EAF5E8">
      <w:numFmt w:val="bullet"/>
      <w:lvlText w:val=""/>
      <w:lvlJc w:val="left"/>
      <w:pPr>
        <w:ind w:left="460" w:hanging="360"/>
      </w:pPr>
      <w:rPr>
        <w:rFonts w:ascii="Symbol" w:eastAsia="Arial" w:hAnsi="Symbo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D"/>
    <w:rsid w:val="000430D5"/>
    <w:rsid w:val="000F2AC6"/>
    <w:rsid w:val="001F1387"/>
    <w:rsid w:val="002C5144"/>
    <w:rsid w:val="002E72B2"/>
    <w:rsid w:val="002F565B"/>
    <w:rsid w:val="002F6FD3"/>
    <w:rsid w:val="0034529D"/>
    <w:rsid w:val="00355278"/>
    <w:rsid w:val="00453DB8"/>
    <w:rsid w:val="004A3BF1"/>
    <w:rsid w:val="00506DA1"/>
    <w:rsid w:val="00512993"/>
    <w:rsid w:val="00545F46"/>
    <w:rsid w:val="00727AB6"/>
    <w:rsid w:val="00892007"/>
    <w:rsid w:val="009812C2"/>
    <w:rsid w:val="009E12E8"/>
    <w:rsid w:val="00A43A79"/>
    <w:rsid w:val="00A61B10"/>
    <w:rsid w:val="00A935BC"/>
    <w:rsid w:val="00B75FF7"/>
    <w:rsid w:val="00BA5311"/>
    <w:rsid w:val="00BB1E4B"/>
    <w:rsid w:val="00BB2A56"/>
    <w:rsid w:val="00C10B34"/>
    <w:rsid w:val="00C63859"/>
    <w:rsid w:val="00D13356"/>
    <w:rsid w:val="00D65D9D"/>
    <w:rsid w:val="00E35799"/>
    <w:rsid w:val="00E95107"/>
    <w:rsid w:val="00EC6534"/>
    <w:rsid w:val="00EF6259"/>
    <w:rsid w:val="00F17054"/>
    <w:rsid w:val="00F70E91"/>
    <w:rsid w:val="00F75742"/>
    <w:rsid w:val="00F817B5"/>
    <w:rsid w:val="00FC0422"/>
    <w:rsid w:val="00FD691C"/>
    <w:rsid w:val="00FE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7617"/>
  <w15:chartTrackingRefBased/>
  <w15:docId w15:val="{47B20C58-E6F8-4DEA-8DB3-193218A9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529D"/>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2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0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E91"/>
    <w:rPr>
      <w:rFonts w:ascii="Segoe UI" w:eastAsia="Arial" w:hAnsi="Segoe UI" w:cs="Segoe UI"/>
      <w:sz w:val="18"/>
      <w:szCs w:val="18"/>
      <w:lang w:val="en-US"/>
    </w:rPr>
  </w:style>
  <w:style w:type="paragraph" w:styleId="ListParagraph">
    <w:name w:val="List Paragraph"/>
    <w:basedOn w:val="Normal"/>
    <w:uiPriority w:val="34"/>
    <w:qFormat/>
    <w:rsid w:val="00355278"/>
    <w:pPr>
      <w:ind w:left="720"/>
      <w:contextualSpacing/>
    </w:pPr>
  </w:style>
  <w:style w:type="table" w:styleId="TableGrid">
    <w:name w:val="Table Grid"/>
    <w:basedOn w:val="TableNormal"/>
    <w:uiPriority w:val="39"/>
    <w:rsid w:val="0035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28801ADDE4324090A78F6020DAC18C" ma:contentTypeVersion="14" ma:contentTypeDescription="Create a new document." ma:contentTypeScope="" ma:versionID="1c44fdfe19a44af91d3940105367c515">
  <xsd:schema xmlns:xsd="http://www.w3.org/2001/XMLSchema" xmlns:xs="http://www.w3.org/2001/XMLSchema" xmlns:p="http://schemas.microsoft.com/office/2006/metadata/properties" xmlns:ns3="1000a562-a445-4629-a572-d5292071544b" xmlns:ns4="5ec71d1a-20b5-4599-a233-de921de2a008" targetNamespace="http://schemas.microsoft.com/office/2006/metadata/properties" ma:root="true" ma:fieldsID="5ce5a7337675577c974fae5391513be6" ns3:_="" ns4:_="">
    <xsd:import namespace="1000a562-a445-4629-a572-d5292071544b"/>
    <xsd:import namespace="5ec71d1a-20b5-4599-a233-de921de2a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0a562-a445-4629-a572-d529207154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71d1a-20b5-4599-a233-de921de2a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3BA9D-F98B-4233-822F-F647EFB7A80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c71d1a-20b5-4599-a233-de921de2a008"/>
    <ds:schemaRef ds:uri="http://purl.org/dc/elements/1.1/"/>
    <ds:schemaRef ds:uri="1000a562-a445-4629-a572-d5292071544b"/>
    <ds:schemaRef ds:uri="http://www.w3.org/XML/1998/namespace"/>
    <ds:schemaRef ds:uri="http://purl.org/dc/dcmitype/"/>
  </ds:schemaRefs>
</ds:datastoreItem>
</file>

<file path=customXml/itemProps2.xml><?xml version="1.0" encoding="utf-8"?>
<ds:datastoreItem xmlns:ds="http://schemas.openxmlformats.org/officeDocument/2006/customXml" ds:itemID="{20FC5E6B-2E8F-4FD8-ADE4-7EBB00446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0a562-a445-4629-a572-d5292071544b"/>
    <ds:schemaRef ds:uri="5ec71d1a-20b5-4599-a233-de921de2a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E5627-4974-475A-ADF5-ABEF97A6F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Piercy</dc:creator>
  <cp:keywords/>
  <dc:description/>
  <cp:lastModifiedBy>Claire Sheldrick</cp:lastModifiedBy>
  <cp:revision>8</cp:revision>
  <cp:lastPrinted>2020-09-08T19:28:00Z</cp:lastPrinted>
  <dcterms:created xsi:type="dcterms:W3CDTF">2021-10-05T21:25:00Z</dcterms:created>
  <dcterms:modified xsi:type="dcterms:W3CDTF">2021-11-14T22:29:00Z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0x010100A028801ADDE4324090A78F6020DAC18C</vt:lpwstr>
  </property>
</Properties>
</file>