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D85BC" w14:textId="77777777" w:rsidR="00E87C55" w:rsidRPr="00847844" w:rsidRDefault="00E87C55" w:rsidP="00E87C55">
      <w:pPr>
        <w:jc w:val="center"/>
        <w:rPr>
          <w:rFonts w:cs="Arial"/>
          <w:b/>
          <w:u w:val="single"/>
        </w:rPr>
      </w:pPr>
    </w:p>
    <w:p w14:paraId="64602156" w14:textId="77777777" w:rsidR="00E87C55" w:rsidRPr="00847844" w:rsidRDefault="00E87C55" w:rsidP="00E87C55">
      <w:pPr>
        <w:jc w:val="both"/>
        <w:rPr>
          <w:rFonts w:cs="Arial"/>
          <w:sz w:val="20"/>
          <w:szCs w:val="20"/>
        </w:rPr>
      </w:pPr>
    </w:p>
    <w:p w14:paraId="56EBC83E" w14:textId="77777777" w:rsidR="00E87C55" w:rsidRPr="00847844" w:rsidRDefault="00E87C55" w:rsidP="00E87C55">
      <w:pPr>
        <w:jc w:val="both"/>
        <w:rPr>
          <w:rFonts w:cs="Arial"/>
          <w:sz w:val="20"/>
          <w:szCs w:val="20"/>
        </w:rPr>
      </w:pPr>
    </w:p>
    <w:p w14:paraId="2E6DD0DC" w14:textId="77777777" w:rsidR="00E87C55" w:rsidRPr="00847844" w:rsidRDefault="00E87C55" w:rsidP="00E87C55">
      <w:pPr>
        <w:jc w:val="both"/>
        <w:rPr>
          <w:rFonts w:cs="Arial"/>
          <w:sz w:val="20"/>
          <w:szCs w:val="20"/>
        </w:rPr>
      </w:pPr>
    </w:p>
    <w:p w14:paraId="45F255B3" w14:textId="77777777" w:rsidR="00E87C55" w:rsidRPr="00847844" w:rsidRDefault="00E87C55" w:rsidP="00E87C55">
      <w:pPr>
        <w:jc w:val="both"/>
        <w:rPr>
          <w:rFonts w:cs="Arial"/>
          <w:sz w:val="20"/>
          <w:szCs w:val="20"/>
        </w:rPr>
      </w:pPr>
    </w:p>
    <w:p w14:paraId="7CCE7C54" w14:textId="77777777" w:rsidR="00E87C55" w:rsidRPr="00847844" w:rsidRDefault="00E87C55" w:rsidP="00E87C55">
      <w:pPr>
        <w:jc w:val="both"/>
        <w:rPr>
          <w:rFonts w:cs="Arial"/>
          <w:sz w:val="20"/>
          <w:szCs w:val="20"/>
        </w:rPr>
      </w:pPr>
    </w:p>
    <w:p w14:paraId="1884AD96" w14:textId="44DA992A" w:rsidR="00E87C55" w:rsidRPr="00847844" w:rsidRDefault="00C815B4" w:rsidP="00E87C55">
      <w:pPr>
        <w:jc w:val="center"/>
        <w:rPr>
          <w:rFonts w:cs="Arial"/>
          <w:sz w:val="20"/>
          <w:szCs w:val="20"/>
        </w:rPr>
      </w:pPr>
      <w:r>
        <w:rPr>
          <w:rFonts w:cs="Arial"/>
          <w:noProof/>
          <w:sz w:val="20"/>
          <w:szCs w:val="20"/>
          <w:lang w:eastAsia="en-GB"/>
        </w:rPr>
        <w:drawing>
          <wp:inline distT="0" distB="0" distL="0" distR="0" wp14:anchorId="1132B30F" wp14:editId="548BD80C">
            <wp:extent cx="1557020" cy="12858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N New Logo Circl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531" cy="1286297"/>
                    </a:xfrm>
                    <a:prstGeom prst="rect">
                      <a:avLst/>
                    </a:prstGeom>
                  </pic:spPr>
                </pic:pic>
              </a:graphicData>
            </a:graphic>
          </wp:inline>
        </w:drawing>
      </w:r>
    </w:p>
    <w:p w14:paraId="0BC59699" w14:textId="4037F495" w:rsidR="00E87C55" w:rsidRPr="00847844" w:rsidRDefault="00E87C55" w:rsidP="00E87C55">
      <w:pPr>
        <w:jc w:val="both"/>
        <w:rPr>
          <w:rFonts w:cs="Arial"/>
          <w:b/>
          <w:sz w:val="32"/>
          <w:szCs w:val="32"/>
          <w:u w:val="single"/>
        </w:rPr>
      </w:pPr>
    </w:p>
    <w:p w14:paraId="362F2B7F" w14:textId="77777777" w:rsidR="00E87C55" w:rsidRPr="00847844" w:rsidRDefault="00E87C55" w:rsidP="00E87C55">
      <w:pPr>
        <w:pStyle w:val="Default"/>
        <w:rPr>
          <w:rFonts w:asciiTheme="minorHAnsi" w:hAnsiTheme="minorHAnsi"/>
          <w:b/>
          <w:sz w:val="32"/>
          <w:szCs w:val="32"/>
          <w:u w:val="single"/>
        </w:rPr>
      </w:pPr>
      <w:r w:rsidRPr="00847844">
        <w:rPr>
          <w:rFonts w:asciiTheme="minorHAnsi" w:hAnsiTheme="minorHAnsi"/>
          <w:b/>
          <w:sz w:val="32"/>
          <w:szCs w:val="32"/>
          <w:u w:val="single"/>
        </w:rPr>
        <w:t>Alvaston Infant and Nursery School</w:t>
      </w:r>
    </w:p>
    <w:p w14:paraId="5A29A0CF" w14:textId="07198A87" w:rsidR="00775777" w:rsidRPr="00847844" w:rsidRDefault="00BE1FB9" w:rsidP="00E87C55">
      <w:pPr>
        <w:pStyle w:val="Default"/>
        <w:rPr>
          <w:rFonts w:asciiTheme="minorHAnsi" w:hAnsiTheme="minorHAnsi"/>
          <w:b/>
          <w:sz w:val="32"/>
          <w:szCs w:val="32"/>
          <w:u w:val="single"/>
        </w:rPr>
      </w:pPr>
      <w:r>
        <w:rPr>
          <w:rFonts w:asciiTheme="minorHAnsi" w:hAnsiTheme="minorHAnsi"/>
          <w:b/>
          <w:sz w:val="32"/>
          <w:szCs w:val="32"/>
          <w:u w:val="single"/>
        </w:rPr>
        <w:t>Safer Recruitment</w:t>
      </w:r>
    </w:p>
    <w:p w14:paraId="239BAC81" w14:textId="64A69E2C" w:rsidR="00E87C55" w:rsidRDefault="00BE1FB9" w:rsidP="00E87C55">
      <w:pPr>
        <w:pStyle w:val="Default"/>
        <w:rPr>
          <w:rFonts w:asciiTheme="minorHAnsi" w:hAnsiTheme="minorHAnsi"/>
          <w:b/>
          <w:sz w:val="32"/>
          <w:szCs w:val="32"/>
          <w:u w:val="single"/>
        </w:rPr>
      </w:pPr>
      <w:r>
        <w:rPr>
          <w:rFonts w:asciiTheme="minorHAnsi" w:hAnsiTheme="minorHAnsi"/>
          <w:b/>
          <w:sz w:val="32"/>
          <w:szCs w:val="32"/>
          <w:u w:val="single"/>
        </w:rPr>
        <w:t>September</w:t>
      </w:r>
      <w:r w:rsidR="00E87C55" w:rsidRPr="00847844">
        <w:rPr>
          <w:rFonts w:asciiTheme="minorHAnsi" w:hAnsiTheme="minorHAnsi"/>
          <w:b/>
          <w:sz w:val="32"/>
          <w:szCs w:val="32"/>
          <w:u w:val="single"/>
        </w:rPr>
        <w:t xml:space="preserve"> </w:t>
      </w:r>
      <w:r w:rsidR="00F95CF9">
        <w:rPr>
          <w:rFonts w:asciiTheme="minorHAnsi" w:hAnsiTheme="minorHAnsi"/>
          <w:b/>
          <w:sz w:val="32"/>
          <w:szCs w:val="32"/>
          <w:u w:val="single"/>
        </w:rPr>
        <w:t>2022</w:t>
      </w:r>
    </w:p>
    <w:p w14:paraId="584A7969" w14:textId="2AF13710" w:rsidR="00C23D05" w:rsidRPr="00847844" w:rsidRDefault="00F95CF9" w:rsidP="00E87C55">
      <w:pPr>
        <w:pStyle w:val="Default"/>
        <w:rPr>
          <w:rFonts w:asciiTheme="minorHAnsi" w:hAnsiTheme="minorHAnsi"/>
          <w:b/>
          <w:sz w:val="32"/>
          <w:szCs w:val="32"/>
          <w:u w:val="single"/>
        </w:rPr>
      </w:pPr>
      <w:r>
        <w:rPr>
          <w:rFonts w:asciiTheme="minorHAnsi" w:hAnsiTheme="minorHAnsi"/>
          <w:b/>
          <w:sz w:val="32"/>
          <w:szCs w:val="32"/>
          <w:u w:val="single"/>
        </w:rPr>
        <w:t>Review date September 2025</w:t>
      </w:r>
      <w:bookmarkStart w:id="0" w:name="_GoBack"/>
      <w:bookmarkEnd w:id="0"/>
    </w:p>
    <w:p w14:paraId="2635908E" w14:textId="292A23BF" w:rsidR="00E87C55" w:rsidRDefault="0032315E" w:rsidP="00E87C55">
      <w:pPr>
        <w:pStyle w:val="Default"/>
        <w:rPr>
          <w:rFonts w:asciiTheme="minorHAnsi" w:hAnsiTheme="minorHAnsi"/>
          <w:sz w:val="32"/>
          <w:szCs w:val="32"/>
        </w:rPr>
      </w:pPr>
      <w:r w:rsidRPr="0032315E">
        <w:rPr>
          <w:rFonts w:asciiTheme="minorHAnsi" w:hAnsiTheme="minorHAnsi"/>
          <w:sz w:val="32"/>
          <w:szCs w:val="32"/>
        </w:rPr>
        <w:t xml:space="preserve">This policy has been signed by the Headteacher </w:t>
      </w:r>
      <w:r w:rsidR="00C73938">
        <w:rPr>
          <w:rFonts w:asciiTheme="minorHAnsi" w:hAnsiTheme="minorHAnsi"/>
          <w:sz w:val="32"/>
          <w:szCs w:val="32"/>
        </w:rPr>
        <w:t xml:space="preserve">and </w:t>
      </w:r>
      <w:r w:rsidRPr="0032315E">
        <w:rPr>
          <w:rFonts w:asciiTheme="minorHAnsi" w:hAnsiTheme="minorHAnsi"/>
          <w:sz w:val="32"/>
          <w:szCs w:val="32"/>
        </w:rPr>
        <w:t>the Chair of Governors</w:t>
      </w:r>
      <w:r>
        <w:rPr>
          <w:rFonts w:asciiTheme="minorHAnsi" w:hAnsiTheme="minorHAnsi"/>
          <w:sz w:val="32"/>
          <w:szCs w:val="32"/>
        </w:rPr>
        <w:t>.</w:t>
      </w:r>
    </w:p>
    <w:p w14:paraId="39DB38D5" w14:textId="77777777" w:rsidR="0032315E" w:rsidRDefault="0032315E" w:rsidP="00E87C55">
      <w:pPr>
        <w:pStyle w:val="Default"/>
        <w:rPr>
          <w:rFonts w:asciiTheme="minorHAnsi" w:hAnsiTheme="minorHAnsi"/>
          <w:sz w:val="32"/>
          <w:szCs w:val="32"/>
        </w:rPr>
      </w:pP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32315E" w:rsidRPr="00AD5BA9" w14:paraId="4198277F" w14:textId="77777777" w:rsidTr="00A8337B">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1B8D186" w14:textId="77777777" w:rsidR="0032315E" w:rsidRPr="00AD5BA9" w:rsidRDefault="0032315E"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A4ABE99" w14:textId="77777777" w:rsidR="0032315E" w:rsidRPr="00AD5BA9" w:rsidRDefault="0032315E"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07EC0EA" w14:textId="77777777" w:rsidR="0032315E" w:rsidRPr="00AD5BA9" w:rsidRDefault="0032315E"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9BB8681" w14:textId="77777777" w:rsidR="0032315E" w:rsidRPr="00AD5BA9" w:rsidRDefault="0032315E"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A23F73A" w14:textId="77777777" w:rsidR="0032315E" w:rsidRPr="00AD5BA9" w:rsidRDefault="0032315E"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0D04948" w14:textId="77777777" w:rsidR="0032315E" w:rsidRPr="00AD5BA9" w:rsidRDefault="0032315E"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ratified</w:t>
            </w:r>
          </w:p>
        </w:tc>
      </w:tr>
      <w:tr w:rsidR="0032315E" w:rsidRPr="00AD5BA9" w14:paraId="179F22C1" w14:textId="77777777" w:rsidTr="00A8337B">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53012E6" w14:textId="691A3F19" w:rsidR="0032315E" w:rsidRPr="00AD5BA9" w:rsidRDefault="00C815B4" w:rsidP="00A8337B">
            <w:pPr>
              <w:rPr>
                <w:color w:val="201F1E"/>
                <w:sz w:val="24"/>
                <w:szCs w:val="24"/>
                <w:lang w:eastAsia="en-GB"/>
              </w:rPr>
            </w:pPr>
            <w:r>
              <w:rPr>
                <w:color w:val="201F1E"/>
                <w:sz w:val="24"/>
                <w:szCs w:val="24"/>
                <w:lang w:eastAsia="en-GB"/>
              </w:rPr>
              <w:t>Sep 22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51BA47" w14:textId="206A011B" w:rsidR="0032315E" w:rsidRPr="00AD5BA9" w:rsidRDefault="00C815B4" w:rsidP="00A8337B">
            <w:pPr>
              <w:rPr>
                <w:color w:val="201F1E"/>
                <w:sz w:val="24"/>
                <w:szCs w:val="24"/>
                <w:lang w:eastAsia="en-GB"/>
              </w:rPr>
            </w:pPr>
            <w:r>
              <w:rPr>
                <w:color w:val="201F1E"/>
                <w:sz w:val="24"/>
                <w:szCs w:val="24"/>
                <w:lang w:eastAsia="en-GB"/>
              </w:rPr>
              <w:t>1.1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A63FC86" w14:textId="1A54B416" w:rsidR="0032315E" w:rsidRPr="00AD5BA9" w:rsidRDefault="00C815B4" w:rsidP="00A8337B">
            <w:pPr>
              <w:rPr>
                <w:color w:val="201F1E"/>
                <w:sz w:val="24"/>
                <w:szCs w:val="24"/>
                <w:lang w:eastAsia="en-GB"/>
              </w:rPr>
            </w:pPr>
            <w:r>
              <w:rPr>
                <w:color w:val="201F1E"/>
                <w:sz w:val="24"/>
                <w:szCs w:val="24"/>
                <w:lang w:eastAsia="en-GB"/>
              </w:rPr>
              <w:t>SS</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8DB8C80" w14:textId="434FC591" w:rsidR="0032315E" w:rsidRPr="00AD5BA9" w:rsidRDefault="00C815B4" w:rsidP="00A8337B">
            <w:pPr>
              <w:rPr>
                <w:color w:val="201F1E"/>
                <w:sz w:val="24"/>
                <w:szCs w:val="24"/>
                <w:lang w:eastAsia="en-GB"/>
              </w:rPr>
            </w:pPr>
            <w:r>
              <w:rPr>
                <w:color w:val="201F1E"/>
                <w:sz w:val="24"/>
                <w:szCs w:val="24"/>
                <w:lang w:eastAsia="en-GB"/>
              </w:rPr>
              <w:t>Note added applying policy to all staff including volunteers.</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9A9F306" w14:textId="62F85991" w:rsidR="0032315E" w:rsidRPr="00AD5BA9" w:rsidRDefault="0032315E" w:rsidP="00A8337B">
            <w:pPr>
              <w:rPr>
                <w:color w:val="201F1E"/>
                <w:sz w:val="24"/>
                <w:szCs w:val="24"/>
                <w:lang w:eastAsia="en-GB"/>
              </w:rPr>
            </w:pP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DD15EF"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32315E" w:rsidRPr="00AD5BA9" w14:paraId="1F08ACBA" w14:textId="77777777" w:rsidTr="00A8337B">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F05110A"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p w14:paraId="106B9F0D"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C17737"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072305"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4D72678"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EBB784"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EC0856"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32315E" w:rsidRPr="00AD5BA9" w14:paraId="6214DE02" w14:textId="77777777" w:rsidTr="00A8337B">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D71B1C"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p w14:paraId="1937DC36"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07D1B2"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A04577B"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9CDDE7"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F9C70D"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561949" w14:textId="77777777" w:rsidR="0032315E" w:rsidRPr="00AD5BA9" w:rsidRDefault="0032315E"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bl>
    <w:p w14:paraId="6E4241E8" w14:textId="77777777" w:rsidR="0032315E" w:rsidRPr="0032315E" w:rsidRDefault="0032315E" w:rsidP="00E87C55">
      <w:pPr>
        <w:pStyle w:val="Default"/>
        <w:rPr>
          <w:rFonts w:asciiTheme="minorHAnsi" w:hAnsiTheme="minorHAnsi"/>
          <w:sz w:val="32"/>
          <w:szCs w:val="32"/>
        </w:rPr>
      </w:pPr>
    </w:p>
    <w:p w14:paraId="6D395F14" w14:textId="0CF3C60F" w:rsidR="00420153" w:rsidRDefault="00420153" w:rsidP="00420153">
      <w:pPr>
        <w:spacing w:after="0" w:line="240" w:lineRule="auto"/>
        <w:rPr>
          <w:rFonts w:cs="Arial"/>
          <w:sz w:val="24"/>
          <w:szCs w:val="24"/>
        </w:rPr>
      </w:pPr>
    </w:p>
    <w:p w14:paraId="7F01F288" w14:textId="34B39C1B" w:rsidR="0032315E" w:rsidRDefault="0032315E" w:rsidP="00420153">
      <w:pPr>
        <w:spacing w:after="0" w:line="240" w:lineRule="auto"/>
        <w:rPr>
          <w:rFonts w:cs="Arial"/>
          <w:sz w:val="24"/>
          <w:szCs w:val="24"/>
        </w:rPr>
      </w:pPr>
    </w:p>
    <w:p w14:paraId="69787CD1" w14:textId="5E287CCE" w:rsidR="0032315E" w:rsidRDefault="0032315E" w:rsidP="00420153">
      <w:pPr>
        <w:spacing w:after="0" w:line="240" w:lineRule="auto"/>
        <w:rPr>
          <w:rFonts w:cs="Arial"/>
          <w:sz w:val="24"/>
          <w:szCs w:val="24"/>
        </w:rPr>
      </w:pPr>
    </w:p>
    <w:p w14:paraId="5248D083" w14:textId="0C2CC23A" w:rsidR="0032315E" w:rsidRDefault="0032315E" w:rsidP="00420153">
      <w:pPr>
        <w:spacing w:after="0" w:line="240" w:lineRule="auto"/>
        <w:rPr>
          <w:rFonts w:cs="Arial"/>
          <w:sz w:val="24"/>
          <w:szCs w:val="24"/>
        </w:rPr>
      </w:pPr>
    </w:p>
    <w:p w14:paraId="2C23E391" w14:textId="3A5A2FE5" w:rsidR="0032315E" w:rsidRDefault="0032315E" w:rsidP="00420153">
      <w:pPr>
        <w:spacing w:after="0" w:line="240" w:lineRule="auto"/>
        <w:rPr>
          <w:rFonts w:cs="Arial"/>
          <w:sz w:val="24"/>
          <w:szCs w:val="24"/>
        </w:rPr>
      </w:pPr>
    </w:p>
    <w:p w14:paraId="30EC49B8" w14:textId="54A3F36F" w:rsidR="0032315E" w:rsidRDefault="0032315E" w:rsidP="00420153">
      <w:pPr>
        <w:spacing w:after="0" w:line="240" w:lineRule="auto"/>
        <w:rPr>
          <w:rFonts w:cs="Arial"/>
          <w:sz w:val="24"/>
          <w:szCs w:val="24"/>
        </w:rPr>
      </w:pPr>
    </w:p>
    <w:p w14:paraId="30BED2D3" w14:textId="52CA7998" w:rsidR="0032315E" w:rsidRDefault="0032315E" w:rsidP="00420153">
      <w:pPr>
        <w:spacing w:after="0" w:line="240" w:lineRule="auto"/>
        <w:rPr>
          <w:rFonts w:cs="Arial"/>
          <w:sz w:val="24"/>
          <w:szCs w:val="24"/>
        </w:rPr>
      </w:pPr>
    </w:p>
    <w:p w14:paraId="3CA7A232" w14:textId="67B2D4F0" w:rsidR="0032315E" w:rsidRDefault="0032315E" w:rsidP="00420153">
      <w:pPr>
        <w:spacing w:after="0" w:line="240" w:lineRule="auto"/>
        <w:rPr>
          <w:rFonts w:cs="Arial"/>
          <w:sz w:val="24"/>
          <w:szCs w:val="24"/>
        </w:rPr>
      </w:pPr>
    </w:p>
    <w:p w14:paraId="529FF133" w14:textId="44BE77CD" w:rsidR="0032315E" w:rsidRDefault="0032315E" w:rsidP="00420153">
      <w:pPr>
        <w:spacing w:after="0" w:line="240" w:lineRule="auto"/>
        <w:rPr>
          <w:rFonts w:cs="Arial"/>
          <w:sz w:val="24"/>
          <w:szCs w:val="24"/>
        </w:rPr>
      </w:pPr>
    </w:p>
    <w:p w14:paraId="4EEE68A8" w14:textId="163BD59D" w:rsidR="008716B3" w:rsidRDefault="008716B3" w:rsidP="00420153">
      <w:pPr>
        <w:spacing w:after="0" w:line="240" w:lineRule="auto"/>
        <w:rPr>
          <w:b/>
          <w:sz w:val="28"/>
          <w:szCs w:val="28"/>
          <w:u w:val="single"/>
        </w:rPr>
      </w:pPr>
    </w:p>
    <w:p w14:paraId="325688D1" w14:textId="77777777" w:rsidR="00420153" w:rsidRPr="00353684" w:rsidRDefault="00420153" w:rsidP="00420153">
      <w:pPr>
        <w:spacing w:after="0" w:line="240" w:lineRule="auto"/>
        <w:rPr>
          <w:b/>
          <w:sz w:val="28"/>
          <w:szCs w:val="28"/>
          <w:u w:val="single"/>
        </w:rPr>
      </w:pPr>
    </w:p>
    <w:p w14:paraId="4D016120" w14:textId="7CE82C68" w:rsidR="00420153" w:rsidRPr="00C964A8" w:rsidRDefault="00996AFB" w:rsidP="00420153">
      <w:pPr>
        <w:spacing w:after="0" w:line="240" w:lineRule="auto"/>
        <w:outlineLvl w:val="0"/>
        <w:rPr>
          <w:b/>
          <w:u w:val="single"/>
        </w:rPr>
      </w:pPr>
      <w:r w:rsidRPr="00C964A8">
        <w:rPr>
          <w:b/>
          <w:u w:val="single"/>
        </w:rPr>
        <w:t>Policy Statement</w:t>
      </w:r>
    </w:p>
    <w:p w14:paraId="48F7E0F7" w14:textId="77777777" w:rsidR="00420153" w:rsidRPr="00C964A8" w:rsidRDefault="00420153" w:rsidP="00420153">
      <w:pPr>
        <w:spacing w:after="0" w:line="240" w:lineRule="auto"/>
        <w:rPr>
          <w:b/>
        </w:rPr>
      </w:pPr>
    </w:p>
    <w:p w14:paraId="1ADB73F1" w14:textId="231CBB61" w:rsidR="00996AFB" w:rsidRPr="00C964A8" w:rsidRDefault="00996AFB" w:rsidP="00996AFB">
      <w:pPr>
        <w:pStyle w:val="Default"/>
        <w:rPr>
          <w:sz w:val="22"/>
          <w:szCs w:val="22"/>
        </w:rPr>
      </w:pPr>
      <w:r w:rsidRPr="00C964A8">
        <w:rPr>
          <w:sz w:val="22"/>
          <w:szCs w:val="22"/>
        </w:rPr>
        <w:t>The safe recruitment of staff at Alvaston Infant and Nursery School is the first step to safeguarding and promoting the welfare of the children in education.</w:t>
      </w:r>
      <w:r w:rsidR="00424FC1" w:rsidRPr="00C964A8">
        <w:rPr>
          <w:sz w:val="22"/>
          <w:szCs w:val="22"/>
        </w:rPr>
        <w:t xml:space="preserve"> This policy should be read in line with Keeping Children Safe in Education, (KCSIE) part 1.</w:t>
      </w:r>
      <w:r w:rsidRPr="00C964A8">
        <w:rPr>
          <w:sz w:val="22"/>
          <w:szCs w:val="22"/>
        </w:rPr>
        <w:t xml:space="preserve"> We are committed to safeguarding and promoting the welfare of children and young people and expect all staff and volunteers to share this commitment. </w:t>
      </w:r>
    </w:p>
    <w:p w14:paraId="6FFBAA3B" w14:textId="1582F9A6" w:rsidR="00996AFB" w:rsidRPr="00C964A8" w:rsidRDefault="00996AFB" w:rsidP="00996AFB">
      <w:pPr>
        <w:pStyle w:val="Default"/>
        <w:rPr>
          <w:sz w:val="22"/>
          <w:szCs w:val="22"/>
        </w:rPr>
      </w:pPr>
      <w:r w:rsidRPr="00C964A8">
        <w:rPr>
          <w:sz w:val="22"/>
          <w:szCs w:val="22"/>
        </w:rPr>
        <w:t xml:space="preserve">This school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efficient, effective and promotes equality and opportunity. The school will uphold its obligations under law and national collective agreements to not discriminate against applicants for employment on the grounds of age, sex, sexual orientation, marital status, disability, race, colour, nationality, ethnic origin, religion or creed. This document provides a good practice framework to comply with the principles set down in the school’s Equality Policy. </w:t>
      </w:r>
    </w:p>
    <w:p w14:paraId="5CB0112C" w14:textId="77777777" w:rsidR="00996AFB" w:rsidRPr="00C964A8" w:rsidRDefault="00996AFB" w:rsidP="00996AFB">
      <w:pPr>
        <w:pStyle w:val="Default"/>
        <w:rPr>
          <w:sz w:val="22"/>
          <w:szCs w:val="22"/>
        </w:rPr>
      </w:pPr>
    </w:p>
    <w:p w14:paraId="24BE96CA" w14:textId="26CF5386" w:rsidR="00996AFB" w:rsidRPr="00C964A8" w:rsidRDefault="00996AFB" w:rsidP="00996AFB">
      <w:pPr>
        <w:pStyle w:val="Default"/>
        <w:rPr>
          <w:sz w:val="22"/>
          <w:szCs w:val="22"/>
        </w:rPr>
      </w:pPr>
      <w:r w:rsidRPr="00C964A8">
        <w:rPr>
          <w:sz w:val="22"/>
          <w:szCs w:val="22"/>
        </w:rPr>
        <w:t>All posts within school are exempt from the Rehabilitation of Offenders Act 1974 and therefore all applicants w</w:t>
      </w:r>
      <w:r w:rsidR="00232CA9">
        <w:rPr>
          <w:sz w:val="22"/>
          <w:szCs w:val="22"/>
        </w:rPr>
        <w:t>ill be required to declare spent</w:t>
      </w:r>
      <w:r w:rsidRPr="00C964A8">
        <w:rPr>
          <w:sz w:val="22"/>
          <w:szCs w:val="22"/>
        </w:rPr>
        <w:t xml:space="preserve"> and unspent convictions, cautions and bind-overs, including those regarded as spent and have an Enhanced Criminal Records Disclosure. </w:t>
      </w:r>
    </w:p>
    <w:p w14:paraId="3EAB98E0" w14:textId="6DE7DDC6" w:rsidR="00996AFB" w:rsidRDefault="00996AFB" w:rsidP="00996AFB">
      <w:pPr>
        <w:pStyle w:val="Default"/>
        <w:rPr>
          <w:sz w:val="22"/>
          <w:szCs w:val="22"/>
        </w:rPr>
      </w:pPr>
      <w:r w:rsidRPr="00C964A8">
        <w:rPr>
          <w:sz w:val="22"/>
          <w:szCs w:val="22"/>
        </w:rPr>
        <w:t xml:space="preserve">The school is committed to ensuring people who have been convicted are treated fairly and given every opportunity to establish their suitability for position. </w:t>
      </w:r>
    </w:p>
    <w:p w14:paraId="7333D8A8" w14:textId="7C503A2F" w:rsidR="00C815B4" w:rsidRDefault="00C815B4" w:rsidP="00996AFB">
      <w:pPr>
        <w:pStyle w:val="Default"/>
        <w:rPr>
          <w:sz w:val="22"/>
          <w:szCs w:val="22"/>
        </w:rPr>
      </w:pPr>
    </w:p>
    <w:p w14:paraId="2CD52346" w14:textId="621F64C4" w:rsidR="00C815B4" w:rsidRPr="00C964A8" w:rsidRDefault="00C815B4" w:rsidP="00996AFB">
      <w:pPr>
        <w:pStyle w:val="Default"/>
        <w:rPr>
          <w:sz w:val="22"/>
          <w:szCs w:val="22"/>
        </w:rPr>
      </w:pPr>
      <w:r>
        <w:rPr>
          <w:sz w:val="22"/>
          <w:szCs w:val="22"/>
        </w:rPr>
        <w:t>This policy applies to all staff including volunteers.</w:t>
      </w:r>
    </w:p>
    <w:p w14:paraId="0F3BA277" w14:textId="77777777" w:rsidR="00996AFB" w:rsidRPr="00C964A8" w:rsidRDefault="00996AFB" w:rsidP="00996AFB">
      <w:pPr>
        <w:pStyle w:val="Default"/>
        <w:rPr>
          <w:sz w:val="22"/>
          <w:szCs w:val="22"/>
        </w:rPr>
      </w:pPr>
    </w:p>
    <w:p w14:paraId="5814ACE1" w14:textId="77777777" w:rsidR="00996AFB" w:rsidRPr="00C964A8" w:rsidRDefault="00996AFB" w:rsidP="00996AFB">
      <w:pPr>
        <w:pStyle w:val="Default"/>
        <w:rPr>
          <w:b/>
          <w:sz w:val="22"/>
          <w:szCs w:val="22"/>
          <w:u w:val="single"/>
        </w:rPr>
      </w:pPr>
      <w:r w:rsidRPr="00C964A8">
        <w:rPr>
          <w:b/>
          <w:sz w:val="22"/>
          <w:szCs w:val="22"/>
          <w:u w:val="single"/>
        </w:rPr>
        <w:t xml:space="preserve">The school will: </w:t>
      </w:r>
    </w:p>
    <w:p w14:paraId="7D2AC183" w14:textId="62CE4301" w:rsidR="00996AFB" w:rsidRPr="00C964A8" w:rsidRDefault="00996AFB" w:rsidP="00996AFB">
      <w:pPr>
        <w:pStyle w:val="Default"/>
        <w:rPr>
          <w:sz w:val="22"/>
          <w:szCs w:val="22"/>
        </w:rPr>
      </w:pPr>
      <w:r w:rsidRPr="00C964A8">
        <w:rPr>
          <w:sz w:val="22"/>
          <w:szCs w:val="22"/>
        </w:rPr>
        <w:t xml:space="preserve">1. Ensure that appropriate staff who undertake recruitment have received and successfully completed safer recruitment training. </w:t>
      </w:r>
      <w:r w:rsidR="00C964A8" w:rsidRPr="00C964A8">
        <w:rPr>
          <w:sz w:val="22"/>
          <w:szCs w:val="22"/>
        </w:rPr>
        <w:t xml:space="preserve">This will be renewed every 2 years. </w:t>
      </w:r>
    </w:p>
    <w:p w14:paraId="250CA9F4" w14:textId="664AB9E8" w:rsidR="00996AFB" w:rsidRPr="00C964A8" w:rsidRDefault="00C815B4" w:rsidP="00996AFB">
      <w:pPr>
        <w:pStyle w:val="Default"/>
        <w:rPr>
          <w:sz w:val="22"/>
          <w:szCs w:val="22"/>
        </w:rPr>
      </w:pPr>
      <w:r>
        <w:rPr>
          <w:sz w:val="22"/>
          <w:szCs w:val="22"/>
        </w:rPr>
        <w:t xml:space="preserve">2. </w:t>
      </w:r>
      <w:r w:rsidR="00996AFB" w:rsidRPr="00C964A8">
        <w:rPr>
          <w:sz w:val="22"/>
          <w:szCs w:val="22"/>
        </w:rPr>
        <w:t xml:space="preserve">Make sure that any appointment panel includes at least one member who has received safer </w:t>
      </w:r>
    </w:p>
    <w:p w14:paraId="71E0CDD4" w14:textId="77777777" w:rsidR="00996AFB" w:rsidRPr="00C964A8" w:rsidRDefault="00996AFB" w:rsidP="00996AFB">
      <w:pPr>
        <w:pStyle w:val="Default"/>
        <w:rPr>
          <w:sz w:val="22"/>
          <w:szCs w:val="22"/>
        </w:rPr>
      </w:pPr>
      <w:r w:rsidRPr="00C964A8">
        <w:rPr>
          <w:sz w:val="22"/>
          <w:szCs w:val="22"/>
        </w:rPr>
        <w:t xml:space="preserve">recruitment training. </w:t>
      </w:r>
    </w:p>
    <w:p w14:paraId="723D29DA" w14:textId="338E9830" w:rsidR="00996AFB" w:rsidRPr="00C964A8" w:rsidRDefault="00996AFB" w:rsidP="00996AFB">
      <w:pPr>
        <w:pStyle w:val="Default"/>
        <w:rPr>
          <w:sz w:val="22"/>
          <w:szCs w:val="22"/>
        </w:rPr>
      </w:pPr>
      <w:r w:rsidRPr="00C964A8">
        <w:rPr>
          <w:sz w:val="22"/>
          <w:szCs w:val="22"/>
        </w:rPr>
        <w:t>3. Implement robust recruitment procedures and checks for appointing staff and volunteers</w:t>
      </w:r>
      <w:r w:rsidR="000E29F6" w:rsidRPr="00C964A8">
        <w:rPr>
          <w:sz w:val="22"/>
          <w:szCs w:val="22"/>
        </w:rPr>
        <w:t>,</w:t>
      </w:r>
      <w:r w:rsidRPr="00C964A8">
        <w:rPr>
          <w:sz w:val="22"/>
          <w:szCs w:val="22"/>
        </w:rPr>
        <w:t xml:space="preserve"> to ensure that reasonable steps are taken not to appoint a person who is unsuitable to work with children, or who is disqualified from working with children, or does not have the suitable skills and experience for the intended role. </w:t>
      </w:r>
    </w:p>
    <w:p w14:paraId="2F7B7C8B" w14:textId="716132A8" w:rsidR="00996AFB" w:rsidRPr="00C964A8" w:rsidRDefault="000E29F6" w:rsidP="00996AFB">
      <w:pPr>
        <w:pStyle w:val="Default"/>
        <w:rPr>
          <w:sz w:val="22"/>
          <w:szCs w:val="22"/>
        </w:rPr>
      </w:pPr>
      <w:r w:rsidRPr="00C964A8">
        <w:rPr>
          <w:sz w:val="22"/>
          <w:szCs w:val="22"/>
        </w:rPr>
        <w:t>4. K</w:t>
      </w:r>
      <w:r w:rsidR="00996AFB" w:rsidRPr="00C964A8">
        <w:rPr>
          <w:sz w:val="22"/>
          <w:szCs w:val="22"/>
        </w:rPr>
        <w:t xml:space="preserve">eep and maintain a single central record of recruitment and vetting checks in line with DFE requirements. </w:t>
      </w:r>
    </w:p>
    <w:p w14:paraId="2F65AD26" w14:textId="73435A7E" w:rsidR="00996AFB" w:rsidRPr="00C964A8" w:rsidRDefault="000E29F6" w:rsidP="00996AFB">
      <w:pPr>
        <w:pStyle w:val="Default"/>
        <w:spacing w:after="17"/>
        <w:rPr>
          <w:sz w:val="22"/>
          <w:szCs w:val="22"/>
        </w:rPr>
      </w:pPr>
      <w:r w:rsidRPr="00C964A8">
        <w:rPr>
          <w:sz w:val="22"/>
          <w:szCs w:val="22"/>
        </w:rPr>
        <w:t>5. K</w:t>
      </w:r>
      <w:r w:rsidR="00996AFB" w:rsidRPr="00C964A8">
        <w:rPr>
          <w:sz w:val="22"/>
          <w:szCs w:val="22"/>
        </w:rPr>
        <w:t xml:space="preserve">eep and maintain a record of staff who are employed to work in or manage relevant childcare and </w:t>
      </w:r>
      <w:r w:rsidRPr="00C964A8">
        <w:rPr>
          <w:sz w:val="22"/>
          <w:szCs w:val="22"/>
        </w:rPr>
        <w:t xml:space="preserve">will </w:t>
      </w:r>
      <w:r w:rsidR="00996AFB" w:rsidRPr="00C964A8">
        <w:rPr>
          <w:sz w:val="22"/>
          <w:szCs w:val="22"/>
        </w:rPr>
        <w:t xml:space="preserve">record the date on which disqualified by association checks were completed in the single central record. </w:t>
      </w:r>
    </w:p>
    <w:p w14:paraId="6AB05DAC" w14:textId="6A56F977" w:rsidR="00996AFB" w:rsidRPr="00C964A8" w:rsidRDefault="000E29F6" w:rsidP="00996AFB">
      <w:pPr>
        <w:pStyle w:val="Default"/>
        <w:spacing w:after="17"/>
        <w:rPr>
          <w:sz w:val="22"/>
          <w:szCs w:val="22"/>
        </w:rPr>
      </w:pPr>
      <w:r w:rsidRPr="00C964A8">
        <w:rPr>
          <w:sz w:val="22"/>
          <w:szCs w:val="22"/>
        </w:rPr>
        <w:t>6. E</w:t>
      </w:r>
      <w:r w:rsidR="00996AFB" w:rsidRPr="00C964A8">
        <w:rPr>
          <w:sz w:val="22"/>
          <w:szCs w:val="22"/>
        </w:rPr>
        <w:t xml:space="preserve">nsure that the terms of any contract with a contractor or agency requires them to adopt and implement measures described in this procedure. The school will monitor the compliance with these measures. </w:t>
      </w:r>
    </w:p>
    <w:p w14:paraId="5B068ED1" w14:textId="5A682306" w:rsidR="00C964A8" w:rsidRPr="00C964A8" w:rsidRDefault="000E29F6" w:rsidP="00996AFB">
      <w:pPr>
        <w:pStyle w:val="Default"/>
        <w:rPr>
          <w:sz w:val="22"/>
          <w:szCs w:val="22"/>
        </w:rPr>
      </w:pPr>
      <w:r w:rsidRPr="00C964A8">
        <w:rPr>
          <w:sz w:val="22"/>
          <w:szCs w:val="22"/>
        </w:rPr>
        <w:t>7. R</w:t>
      </w:r>
      <w:r w:rsidR="00996AFB" w:rsidRPr="00C964A8">
        <w:rPr>
          <w:sz w:val="22"/>
          <w:szCs w:val="22"/>
        </w:rPr>
        <w:t xml:space="preserve">equire staff who are convicted or cautioned for any offence during their employment with the school to notify the school, in writing of the offence and the penalty. </w:t>
      </w:r>
    </w:p>
    <w:p w14:paraId="7774FE04" w14:textId="4FC9C93A" w:rsidR="000E29F6" w:rsidRPr="00C964A8" w:rsidRDefault="00C964A8" w:rsidP="00996AFB">
      <w:pPr>
        <w:pStyle w:val="Default"/>
        <w:rPr>
          <w:sz w:val="22"/>
          <w:szCs w:val="22"/>
        </w:rPr>
      </w:pPr>
      <w:r w:rsidRPr="00C964A8">
        <w:rPr>
          <w:sz w:val="22"/>
          <w:szCs w:val="22"/>
        </w:rPr>
        <w:t>8. Ensure that any staff member or volunteer who is absent (for a period of more than 6 months) undergoes a new DBS check.</w:t>
      </w:r>
    </w:p>
    <w:p w14:paraId="0B398E31" w14:textId="3AC71957" w:rsidR="00C964A8" w:rsidRPr="00C964A8" w:rsidRDefault="00C964A8" w:rsidP="00996AFB">
      <w:pPr>
        <w:pStyle w:val="Default"/>
        <w:rPr>
          <w:sz w:val="22"/>
          <w:szCs w:val="22"/>
        </w:rPr>
      </w:pPr>
      <w:r w:rsidRPr="00C964A8">
        <w:rPr>
          <w:sz w:val="22"/>
          <w:szCs w:val="22"/>
        </w:rPr>
        <w:t xml:space="preserve">9. Make all staff aware of their responsibility to declare any convictions whether they are spent or unspent. </w:t>
      </w:r>
    </w:p>
    <w:p w14:paraId="71AF07F8" w14:textId="77777777" w:rsidR="00C964A8" w:rsidRPr="00C964A8" w:rsidRDefault="00C964A8" w:rsidP="00996AFB">
      <w:pPr>
        <w:pStyle w:val="Default"/>
        <w:rPr>
          <w:sz w:val="22"/>
          <w:szCs w:val="22"/>
        </w:rPr>
      </w:pPr>
    </w:p>
    <w:p w14:paraId="25CC25A5" w14:textId="421228C4" w:rsidR="000E29F6" w:rsidRPr="00C964A8" w:rsidRDefault="000E29F6" w:rsidP="000E29F6">
      <w:pPr>
        <w:pStyle w:val="Default"/>
        <w:rPr>
          <w:b/>
          <w:sz w:val="22"/>
          <w:szCs w:val="22"/>
          <w:u w:val="single"/>
        </w:rPr>
      </w:pPr>
      <w:r w:rsidRPr="00C964A8">
        <w:rPr>
          <w:b/>
          <w:sz w:val="22"/>
          <w:szCs w:val="22"/>
          <w:u w:val="single"/>
        </w:rPr>
        <w:t xml:space="preserve">The following pre-employment checks will be undertaken: </w:t>
      </w:r>
    </w:p>
    <w:p w14:paraId="7B9201A3" w14:textId="59C93060" w:rsidR="000E29F6" w:rsidRPr="00C964A8" w:rsidRDefault="000E29F6" w:rsidP="000E29F6">
      <w:pPr>
        <w:pStyle w:val="Default"/>
        <w:spacing w:after="31"/>
        <w:rPr>
          <w:sz w:val="22"/>
          <w:szCs w:val="22"/>
        </w:rPr>
      </w:pPr>
      <w:r w:rsidRPr="00C964A8">
        <w:rPr>
          <w:sz w:val="22"/>
          <w:szCs w:val="22"/>
        </w:rPr>
        <w:t xml:space="preserve">  </w:t>
      </w:r>
    </w:p>
    <w:p w14:paraId="717F9ADB" w14:textId="6A1AA123" w:rsidR="000E29F6" w:rsidRPr="00C964A8" w:rsidRDefault="000E29F6" w:rsidP="000E29F6">
      <w:pPr>
        <w:pStyle w:val="Default"/>
        <w:numPr>
          <w:ilvl w:val="0"/>
          <w:numId w:val="29"/>
        </w:numPr>
        <w:spacing w:after="31"/>
        <w:rPr>
          <w:sz w:val="22"/>
          <w:szCs w:val="22"/>
        </w:rPr>
      </w:pPr>
      <w:r w:rsidRPr="00C964A8">
        <w:rPr>
          <w:sz w:val="22"/>
          <w:szCs w:val="22"/>
        </w:rPr>
        <w:t>Receipt of at least two satisfactory references, one of which will be from the former or most recent employer</w:t>
      </w:r>
    </w:p>
    <w:p w14:paraId="42FC8C30" w14:textId="0878C7D6" w:rsidR="000E29F6" w:rsidRPr="00C964A8" w:rsidRDefault="000E29F6" w:rsidP="000E29F6">
      <w:pPr>
        <w:pStyle w:val="Default"/>
        <w:numPr>
          <w:ilvl w:val="0"/>
          <w:numId w:val="29"/>
        </w:numPr>
        <w:spacing w:after="31"/>
        <w:rPr>
          <w:sz w:val="22"/>
          <w:szCs w:val="22"/>
        </w:rPr>
      </w:pPr>
      <w:r w:rsidRPr="00C964A8">
        <w:rPr>
          <w:sz w:val="22"/>
          <w:szCs w:val="22"/>
        </w:rPr>
        <w:t>Verification of the candidate’s identity in line with the requirements of The Immigration,</w:t>
      </w:r>
      <w:r w:rsidR="00C964A8" w:rsidRPr="00C964A8">
        <w:rPr>
          <w:sz w:val="22"/>
          <w:szCs w:val="22"/>
        </w:rPr>
        <w:t xml:space="preserve"> Asylum and Nationality Act</w:t>
      </w:r>
    </w:p>
    <w:p w14:paraId="4764C629" w14:textId="462730A6" w:rsidR="000E29F6" w:rsidRPr="00C964A8" w:rsidRDefault="000E29F6" w:rsidP="000E29F6">
      <w:pPr>
        <w:pStyle w:val="Default"/>
        <w:numPr>
          <w:ilvl w:val="0"/>
          <w:numId w:val="29"/>
        </w:numPr>
        <w:spacing w:after="31"/>
        <w:rPr>
          <w:sz w:val="22"/>
          <w:szCs w:val="22"/>
        </w:rPr>
      </w:pPr>
      <w:r w:rsidRPr="00C964A8">
        <w:rPr>
          <w:sz w:val="22"/>
          <w:szCs w:val="22"/>
        </w:rPr>
        <w:t xml:space="preserve">A satisfactory enhanced DBS clearance </w:t>
      </w:r>
    </w:p>
    <w:p w14:paraId="0012DD74" w14:textId="688232FC" w:rsidR="000E29F6" w:rsidRPr="00C964A8" w:rsidRDefault="000E29F6" w:rsidP="000E29F6">
      <w:pPr>
        <w:pStyle w:val="Default"/>
        <w:numPr>
          <w:ilvl w:val="0"/>
          <w:numId w:val="29"/>
        </w:numPr>
        <w:spacing w:after="31"/>
        <w:rPr>
          <w:sz w:val="22"/>
          <w:szCs w:val="22"/>
        </w:rPr>
      </w:pPr>
      <w:r w:rsidRPr="00C964A8">
        <w:rPr>
          <w:sz w:val="22"/>
          <w:szCs w:val="22"/>
        </w:rPr>
        <w:t xml:space="preserve">Verification of the candidate’s medical fitness </w:t>
      </w:r>
    </w:p>
    <w:p w14:paraId="6EC65459" w14:textId="65EACFDA" w:rsidR="000E29F6" w:rsidRPr="00C964A8" w:rsidRDefault="000E29F6" w:rsidP="000E29F6">
      <w:pPr>
        <w:pStyle w:val="Default"/>
        <w:numPr>
          <w:ilvl w:val="0"/>
          <w:numId w:val="29"/>
        </w:numPr>
        <w:spacing w:after="31"/>
        <w:rPr>
          <w:sz w:val="22"/>
          <w:szCs w:val="22"/>
        </w:rPr>
      </w:pPr>
      <w:r w:rsidRPr="00C964A8">
        <w:rPr>
          <w:sz w:val="22"/>
          <w:szCs w:val="22"/>
        </w:rPr>
        <w:t xml:space="preserve">Verification of qualifications </w:t>
      </w:r>
    </w:p>
    <w:p w14:paraId="342EC651" w14:textId="3BF6BFA8" w:rsidR="000E29F6" w:rsidRPr="00C964A8" w:rsidRDefault="000E29F6" w:rsidP="000E29F6">
      <w:pPr>
        <w:pStyle w:val="Default"/>
        <w:numPr>
          <w:ilvl w:val="0"/>
          <w:numId w:val="29"/>
        </w:numPr>
        <w:rPr>
          <w:sz w:val="22"/>
          <w:szCs w:val="22"/>
        </w:rPr>
      </w:pPr>
      <w:r w:rsidRPr="00C964A8">
        <w:rPr>
          <w:sz w:val="22"/>
          <w:szCs w:val="22"/>
        </w:rPr>
        <w:lastRenderedPageBreak/>
        <w:t xml:space="preserve">Verification of professional registration as required by law for teachers </w:t>
      </w:r>
    </w:p>
    <w:p w14:paraId="017ACE32" w14:textId="77777777" w:rsidR="000E29F6" w:rsidRPr="00C964A8" w:rsidRDefault="000E29F6" w:rsidP="000E29F6">
      <w:pPr>
        <w:pStyle w:val="Default"/>
        <w:numPr>
          <w:ilvl w:val="0"/>
          <w:numId w:val="29"/>
        </w:numPr>
        <w:spacing w:after="31"/>
        <w:rPr>
          <w:sz w:val="22"/>
          <w:szCs w:val="22"/>
        </w:rPr>
      </w:pPr>
      <w:r w:rsidRPr="00C964A8">
        <w:rPr>
          <w:sz w:val="22"/>
          <w:szCs w:val="22"/>
        </w:rPr>
        <w:t xml:space="preserve">Verification of successful completion of induction period (for those who obtained QTS after 7 May 1999) </w:t>
      </w:r>
    </w:p>
    <w:p w14:paraId="5F45138D" w14:textId="63E7D490" w:rsidR="000E29F6" w:rsidRPr="00C964A8" w:rsidRDefault="000E29F6" w:rsidP="000E29F6">
      <w:pPr>
        <w:pStyle w:val="Default"/>
        <w:numPr>
          <w:ilvl w:val="0"/>
          <w:numId w:val="29"/>
        </w:numPr>
        <w:spacing w:after="31"/>
        <w:rPr>
          <w:sz w:val="22"/>
          <w:szCs w:val="22"/>
        </w:rPr>
      </w:pPr>
      <w:r w:rsidRPr="00C964A8">
        <w:rPr>
          <w:sz w:val="22"/>
          <w:szCs w:val="22"/>
        </w:rPr>
        <w:t xml:space="preserve"> Verification that a candidate to be employed or qualified as a teacher is not subject to a prohibition order issued by the Secretary of State, using the Employee Access Online service. </w:t>
      </w:r>
    </w:p>
    <w:p w14:paraId="780BFBAF" w14:textId="2FDA4246" w:rsidR="000E29F6" w:rsidRPr="00C964A8" w:rsidRDefault="000E29F6" w:rsidP="000E29F6">
      <w:pPr>
        <w:pStyle w:val="Default"/>
        <w:numPr>
          <w:ilvl w:val="0"/>
          <w:numId w:val="29"/>
        </w:numPr>
        <w:spacing w:after="31"/>
        <w:rPr>
          <w:sz w:val="22"/>
          <w:szCs w:val="22"/>
        </w:rPr>
      </w:pPr>
      <w:r w:rsidRPr="00C964A8">
        <w:rPr>
          <w:sz w:val="22"/>
          <w:szCs w:val="22"/>
        </w:rPr>
        <w:t xml:space="preserve"> Verification of the candidates right to work in the UK </w:t>
      </w:r>
    </w:p>
    <w:p w14:paraId="69289FC5" w14:textId="32EA5AB9" w:rsidR="000E29F6" w:rsidRPr="00C964A8" w:rsidRDefault="000E29F6" w:rsidP="000E29F6">
      <w:pPr>
        <w:pStyle w:val="Default"/>
        <w:numPr>
          <w:ilvl w:val="0"/>
          <w:numId w:val="29"/>
        </w:numPr>
        <w:spacing w:after="31"/>
        <w:rPr>
          <w:sz w:val="22"/>
          <w:szCs w:val="22"/>
        </w:rPr>
      </w:pPr>
      <w:r w:rsidRPr="00C964A8">
        <w:rPr>
          <w:sz w:val="22"/>
          <w:szCs w:val="22"/>
        </w:rPr>
        <w:t xml:space="preserve">Receipt of Certificate of Good Conduct or satisfactory references if candidate has worked abroad in the previous 5 years or other checks as considered appropriate. </w:t>
      </w:r>
    </w:p>
    <w:p w14:paraId="63A72B6B" w14:textId="4B3BCA0B" w:rsidR="000E29F6" w:rsidRPr="00C964A8" w:rsidRDefault="000E29F6" w:rsidP="000E29F6">
      <w:pPr>
        <w:pStyle w:val="Default"/>
        <w:spacing w:after="31"/>
        <w:rPr>
          <w:sz w:val="22"/>
          <w:szCs w:val="22"/>
        </w:rPr>
      </w:pPr>
    </w:p>
    <w:p w14:paraId="331A9043" w14:textId="77777777" w:rsidR="000E29F6" w:rsidRPr="00C964A8" w:rsidRDefault="000E29F6" w:rsidP="000E29F6">
      <w:pPr>
        <w:pStyle w:val="Default"/>
        <w:rPr>
          <w:sz w:val="22"/>
          <w:szCs w:val="22"/>
          <w:u w:val="single"/>
        </w:rPr>
      </w:pPr>
      <w:r w:rsidRPr="00C964A8">
        <w:rPr>
          <w:b/>
          <w:bCs/>
          <w:sz w:val="22"/>
          <w:szCs w:val="22"/>
          <w:u w:val="single"/>
        </w:rPr>
        <w:t xml:space="preserve">Roles and responsibilities </w:t>
      </w:r>
    </w:p>
    <w:p w14:paraId="1D1D1F34" w14:textId="1574A567" w:rsidR="000E29F6" w:rsidRPr="00C964A8" w:rsidRDefault="000E29F6" w:rsidP="000E29F6">
      <w:pPr>
        <w:pStyle w:val="Default"/>
        <w:rPr>
          <w:sz w:val="22"/>
          <w:szCs w:val="22"/>
        </w:rPr>
      </w:pPr>
      <w:r w:rsidRPr="00C964A8">
        <w:rPr>
          <w:sz w:val="22"/>
          <w:szCs w:val="22"/>
        </w:rPr>
        <w:t xml:space="preserve">It is the responsibility of the governing body to: </w:t>
      </w:r>
    </w:p>
    <w:p w14:paraId="0142BE99" w14:textId="0C2776E7" w:rsidR="000E29F6" w:rsidRPr="00C964A8" w:rsidRDefault="000E29F6" w:rsidP="000E29F6">
      <w:pPr>
        <w:pStyle w:val="Default"/>
        <w:numPr>
          <w:ilvl w:val="0"/>
          <w:numId w:val="30"/>
        </w:numPr>
        <w:spacing w:after="31"/>
        <w:rPr>
          <w:sz w:val="22"/>
          <w:szCs w:val="22"/>
        </w:rPr>
      </w:pPr>
      <w:r w:rsidRPr="00C964A8">
        <w:rPr>
          <w:sz w:val="22"/>
          <w:szCs w:val="22"/>
        </w:rPr>
        <w:t xml:space="preserve">Ensure the school has effective policies and procedures in place for the recruitment of all staff and volunteers in accordance with DFE guidance and legal requirements. </w:t>
      </w:r>
    </w:p>
    <w:p w14:paraId="46F577BA" w14:textId="348D9377" w:rsidR="000E29F6" w:rsidRPr="00C964A8" w:rsidRDefault="000E29F6" w:rsidP="000E29F6">
      <w:pPr>
        <w:pStyle w:val="Default"/>
        <w:numPr>
          <w:ilvl w:val="0"/>
          <w:numId w:val="30"/>
        </w:numPr>
        <w:rPr>
          <w:sz w:val="22"/>
          <w:szCs w:val="22"/>
        </w:rPr>
      </w:pPr>
      <w:r w:rsidRPr="00C964A8">
        <w:rPr>
          <w:sz w:val="22"/>
          <w:szCs w:val="22"/>
        </w:rPr>
        <w:t xml:space="preserve">Monitor the school’s compliance with them </w:t>
      </w:r>
    </w:p>
    <w:p w14:paraId="365F1180" w14:textId="77777777" w:rsidR="000E29F6" w:rsidRPr="00C964A8" w:rsidRDefault="000E29F6" w:rsidP="000E29F6">
      <w:pPr>
        <w:pStyle w:val="Default"/>
        <w:ind w:left="360"/>
        <w:rPr>
          <w:sz w:val="22"/>
          <w:szCs w:val="22"/>
        </w:rPr>
      </w:pPr>
    </w:p>
    <w:p w14:paraId="51FEE679" w14:textId="77777777" w:rsidR="000E29F6" w:rsidRPr="00C964A8" w:rsidRDefault="000E29F6" w:rsidP="000E29F6">
      <w:pPr>
        <w:pStyle w:val="Default"/>
        <w:rPr>
          <w:sz w:val="22"/>
          <w:szCs w:val="22"/>
        </w:rPr>
      </w:pPr>
      <w:r w:rsidRPr="00C964A8">
        <w:rPr>
          <w:sz w:val="22"/>
          <w:szCs w:val="22"/>
        </w:rPr>
        <w:t xml:space="preserve">It is the responsibility of the Headteacher and other managers involved in recruitment to: </w:t>
      </w:r>
    </w:p>
    <w:p w14:paraId="3ADC89DF" w14:textId="381E6ADB" w:rsidR="000E29F6" w:rsidRPr="00C964A8" w:rsidRDefault="000E29F6" w:rsidP="000E29F6">
      <w:pPr>
        <w:pStyle w:val="Default"/>
        <w:numPr>
          <w:ilvl w:val="0"/>
          <w:numId w:val="30"/>
        </w:numPr>
        <w:spacing w:after="31"/>
        <w:rPr>
          <w:sz w:val="22"/>
          <w:szCs w:val="22"/>
        </w:rPr>
      </w:pPr>
      <w:r w:rsidRPr="00C964A8">
        <w:rPr>
          <w:sz w:val="22"/>
          <w:szCs w:val="22"/>
        </w:rPr>
        <w:t xml:space="preserve">Ensure that the school operates safe recruitment procedures and makes sure all appropriate checks are carried out on all staff and volunteers who work at the school </w:t>
      </w:r>
    </w:p>
    <w:p w14:paraId="39A208A7" w14:textId="01F62921" w:rsidR="000E29F6" w:rsidRPr="00C964A8" w:rsidRDefault="000E29F6" w:rsidP="000E29F6">
      <w:pPr>
        <w:pStyle w:val="Default"/>
        <w:numPr>
          <w:ilvl w:val="0"/>
          <w:numId w:val="30"/>
        </w:numPr>
        <w:spacing w:after="31"/>
        <w:rPr>
          <w:sz w:val="22"/>
          <w:szCs w:val="22"/>
        </w:rPr>
      </w:pPr>
      <w:r w:rsidRPr="00C964A8">
        <w:rPr>
          <w:sz w:val="22"/>
          <w:szCs w:val="22"/>
        </w:rPr>
        <w:t xml:space="preserve">To monitor contractors’ and agencies’ compliance with this document </w:t>
      </w:r>
    </w:p>
    <w:p w14:paraId="1832C3F0" w14:textId="5B949B19" w:rsidR="000E29F6" w:rsidRPr="00C964A8" w:rsidRDefault="000E29F6" w:rsidP="000E29F6">
      <w:pPr>
        <w:pStyle w:val="Default"/>
        <w:numPr>
          <w:ilvl w:val="0"/>
          <w:numId w:val="30"/>
        </w:numPr>
        <w:rPr>
          <w:sz w:val="22"/>
          <w:szCs w:val="22"/>
        </w:rPr>
      </w:pPr>
      <w:r w:rsidRPr="00C964A8">
        <w:rPr>
          <w:sz w:val="22"/>
          <w:szCs w:val="22"/>
        </w:rPr>
        <w:t xml:space="preserve">Promote welfare of children and young people at every stage of the procedure </w:t>
      </w:r>
    </w:p>
    <w:p w14:paraId="6E939CC9" w14:textId="77777777" w:rsidR="000E29F6" w:rsidRPr="00C964A8" w:rsidRDefault="000E29F6" w:rsidP="000E29F6">
      <w:pPr>
        <w:pStyle w:val="Default"/>
        <w:ind w:left="720"/>
        <w:rPr>
          <w:sz w:val="22"/>
          <w:szCs w:val="22"/>
        </w:rPr>
      </w:pPr>
    </w:p>
    <w:p w14:paraId="2FF2B99D" w14:textId="77777777" w:rsidR="000E29F6" w:rsidRPr="00C964A8" w:rsidRDefault="000E29F6" w:rsidP="000E29F6">
      <w:pPr>
        <w:pStyle w:val="Default"/>
        <w:rPr>
          <w:b/>
          <w:sz w:val="22"/>
          <w:szCs w:val="22"/>
          <w:u w:val="single"/>
        </w:rPr>
      </w:pPr>
      <w:r w:rsidRPr="00C964A8">
        <w:rPr>
          <w:b/>
          <w:sz w:val="22"/>
          <w:szCs w:val="22"/>
          <w:u w:val="single"/>
        </w:rPr>
        <w:t xml:space="preserve">It is the responsibility of all potential and existing workers, including volunteers to comply with this document. </w:t>
      </w:r>
    </w:p>
    <w:p w14:paraId="0DC799C6" w14:textId="2F190201" w:rsidR="000E29F6" w:rsidRPr="00C964A8" w:rsidRDefault="000E29F6" w:rsidP="000E29F6">
      <w:pPr>
        <w:pStyle w:val="Default"/>
        <w:rPr>
          <w:b/>
          <w:sz w:val="22"/>
          <w:szCs w:val="22"/>
          <w:u w:val="single"/>
        </w:rPr>
      </w:pPr>
      <w:r w:rsidRPr="00C964A8">
        <w:rPr>
          <w:b/>
          <w:sz w:val="22"/>
          <w:szCs w:val="22"/>
          <w:u w:val="single"/>
        </w:rPr>
        <w:t xml:space="preserve">It is the responsibility of all contractors and agencies to comply with safe recruitment pre-employment checks. </w:t>
      </w:r>
    </w:p>
    <w:p w14:paraId="6D6EAEBC" w14:textId="77777777" w:rsidR="000E29F6" w:rsidRPr="00C964A8" w:rsidRDefault="000E29F6" w:rsidP="000E29F6">
      <w:pPr>
        <w:pStyle w:val="Default"/>
        <w:rPr>
          <w:b/>
          <w:sz w:val="22"/>
          <w:szCs w:val="22"/>
          <w:u w:val="single"/>
        </w:rPr>
      </w:pPr>
    </w:p>
    <w:p w14:paraId="3D62FD53" w14:textId="77777777" w:rsidR="000E29F6" w:rsidRPr="00C964A8" w:rsidRDefault="000E29F6" w:rsidP="000E29F6">
      <w:pPr>
        <w:pStyle w:val="Default"/>
        <w:rPr>
          <w:sz w:val="22"/>
          <w:szCs w:val="22"/>
        </w:rPr>
      </w:pPr>
      <w:r w:rsidRPr="00C964A8">
        <w:rPr>
          <w:sz w:val="22"/>
          <w:szCs w:val="22"/>
        </w:rPr>
        <w:t xml:space="preserve">It is the responsibility of the school’s HR provider to: </w:t>
      </w:r>
    </w:p>
    <w:p w14:paraId="199D1C11" w14:textId="5ADEF549" w:rsidR="000E29F6" w:rsidRPr="00C964A8" w:rsidRDefault="000E29F6" w:rsidP="00CB2000">
      <w:pPr>
        <w:pStyle w:val="Default"/>
        <w:numPr>
          <w:ilvl w:val="0"/>
          <w:numId w:val="31"/>
        </w:numPr>
        <w:rPr>
          <w:sz w:val="22"/>
          <w:szCs w:val="22"/>
        </w:rPr>
      </w:pPr>
      <w:r w:rsidRPr="00C964A8">
        <w:rPr>
          <w:sz w:val="22"/>
          <w:szCs w:val="22"/>
        </w:rPr>
        <w:t xml:space="preserve">Deal with the administration of the disclosure system for the school </w:t>
      </w:r>
    </w:p>
    <w:p w14:paraId="7BF7B5F8" w14:textId="77777777" w:rsidR="002A0D42" w:rsidRPr="00C964A8" w:rsidRDefault="002A0D42" w:rsidP="000E29F6">
      <w:pPr>
        <w:pStyle w:val="Default"/>
        <w:rPr>
          <w:sz w:val="22"/>
          <w:szCs w:val="22"/>
        </w:rPr>
      </w:pPr>
    </w:p>
    <w:p w14:paraId="323E89C3" w14:textId="34A83657" w:rsidR="000E29F6" w:rsidRPr="00C964A8" w:rsidRDefault="000E29F6" w:rsidP="000E29F6">
      <w:pPr>
        <w:pStyle w:val="Default"/>
        <w:rPr>
          <w:b/>
          <w:sz w:val="22"/>
          <w:szCs w:val="22"/>
          <w:u w:val="single"/>
        </w:rPr>
      </w:pPr>
      <w:r w:rsidRPr="00C964A8">
        <w:rPr>
          <w:b/>
          <w:sz w:val="22"/>
          <w:szCs w:val="22"/>
          <w:u w:val="single"/>
        </w:rPr>
        <w:t xml:space="preserve">School governors may be involved in staff appointments, but the final decision will rest with the Headteacher. </w:t>
      </w:r>
    </w:p>
    <w:p w14:paraId="34397E73" w14:textId="40CAA8BA" w:rsidR="002A0D42" w:rsidRPr="00C964A8" w:rsidRDefault="002A0D42" w:rsidP="000E29F6">
      <w:pPr>
        <w:pStyle w:val="Default"/>
        <w:rPr>
          <w:b/>
          <w:sz w:val="22"/>
          <w:szCs w:val="22"/>
          <w:u w:val="single"/>
        </w:rPr>
      </w:pPr>
    </w:p>
    <w:p w14:paraId="60EB7120" w14:textId="77777777" w:rsidR="002A0D42" w:rsidRPr="00C964A8" w:rsidRDefault="002A0D42" w:rsidP="002A0D42">
      <w:pPr>
        <w:pStyle w:val="Default"/>
        <w:rPr>
          <w:b/>
          <w:sz w:val="22"/>
          <w:szCs w:val="22"/>
          <w:u w:val="single"/>
        </w:rPr>
      </w:pPr>
      <w:r w:rsidRPr="00C964A8">
        <w:rPr>
          <w:b/>
          <w:bCs/>
          <w:sz w:val="22"/>
          <w:szCs w:val="22"/>
          <w:u w:val="single"/>
        </w:rPr>
        <w:t xml:space="preserve">The Procedure </w:t>
      </w:r>
    </w:p>
    <w:p w14:paraId="435FB5FC" w14:textId="77777777" w:rsidR="002A0D42" w:rsidRPr="00C964A8" w:rsidRDefault="002A0D42" w:rsidP="002A0D42">
      <w:pPr>
        <w:pStyle w:val="Default"/>
        <w:rPr>
          <w:sz w:val="22"/>
          <w:szCs w:val="22"/>
        </w:rPr>
      </w:pPr>
      <w:r w:rsidRPr="00C964A8">
        <w:rPr>
          <w:b/>
          <w:bCs/>
          <w:sz w:val="22"/>
          <w:szCs w:val="22"/>
        </w:rPr>
        <w:t xml:space="preserve">Advertising </w:t>
      </w:r>
    </w:p>
    <w:p w14:paraId="1B6FF82C" w14:textId="7E8D42B5" w:rsidR="002A0D42" w:rsidRPr="00C964A8" w:rsidRDefault="002A0D42" w:rsidP="002A0D42">
      <w:pPr>
        <w:pStyle w:val="Default"/>
        <w:rPr>
          <w:sz w:val="22"/>
          <w:szCs w:val="22"/>
        </w:rPr>
      </w:pPr>
      <w:r w:rsidRPr="00C964A8">
        <w:rPr>
          <w:sz w:val="22"/>
          <w:szCs w:val="22"/>
        </w:rPr>
        <w:t xml:space="preserve">To ensure equality of opportunity, the school will advertise all vacant posts to encourage as wide a field of candidates as possible, normally this will entail an external advertisement. However, where there is a reasonable expectation that there are sufficient qualified internal candidates or where staff are at risk of redundancy, an internal advertisement may be considered appropriate. </w:t>
      </w:r>
    </w:p>
    <w:p w14:paraId="4B3EFEF5" w14:textId="77777777" w:rsidR="002A0D42" w:rsidRPr="00C964A8" w:rsidRDefault="002A0D42" w:rsidP="002A0D42">
      <w:pPr>
        <w:pStyle w:val="Default"/>
        <w:rPr>
          <w:b/>
          <w:bCs/>
          <w:sz w:val="22"/>
          <w:szCs w:val="22"/>
        </w:rPr>
      </w:pPr>
    </w:p>
    <w:p w14:paraId="31906975" w14:textId="247C2FB5" w:rsidR="002A0D42" w:rsidRPr="00C964A8" w:rsidRDefault="002A0D42" w:rsidP="002A0D42">
      <w:pPr>
        <w:pStyle w:val="Default"/>
        <w:rPr>
          <w:sz w:val="22"/>
          <w:szCs w:val="22"/>
        </w:rPr>
      </w:pPr>
      <w:r w:rsidRPr="00C964A8">
        <w:rPr>
          <w:b/>
          <w:bCs/>
          <w:sz w:val="22"/>
          <w:szCs w:val="22"/>
        </w:rPr>
        <w:t xml:space="preserve">Applications </w:t>
      </w:r>
    </w:p>
    <w:p w14:paraId="0C2A6D32" w14:textId="107F8133" w:rsidR="002A0D42" w:rsidRPr="00C964A8" w:rsidRDefault="002A0D42" w:rsidP="002A0D42">
      <w:pPr>
        <w:rPr>
          <w:rFonts w:ascii="Arial" w:hAnsi="Arial" w:cs="Arial"/>
        </w:rPr>
      </w:pPr>
      <w:r w:rsidRPr="00C964A8">
        <w:rPr>
          <w:rFonts w:ascii="Arial" w:hAnsi="Arial" w:cs="Arial"/>
        </w:rPr>
        <w:t>Applications will be made using the Derby City Council Form. CVs will not be accepted. Usually, applicants will be required to submit a supporting statement.</w:t>
      </w:r>
    </w:p>
    <w:p w14:paraId="52ABD9C6" w14:textId="77777777" w:rsidR="002A0D42" w:rsidRPr="00C964A8" w:rsidRDefault="002A0D42" w:rsidP="002A0D42">
      <w:pPr>
        <w:pStyle w:val="Default"/>
        <w:rPr>
          <w:sz w:val="22"/>
          <w:szCs w:val="22"/>
        </w:rPr>
      </w:pPr>
      <w:r w:rsidRPr="00C964A8">
        <w:rPr>
          <w:sz w:val="22"/>
          <w:szCs w:val="22"/>
        </w:rPr>
        <w:t xml:space="preserve">The school requires candidates to account for any gaps or discrepancies in employment history on this application form. Where an applicant is shortlisted, these gaps will be discussed at interview. </w:t>
      </w:r>
    </w:p>
    <w:p w14:paraId="25CE6D21" w14:textId="59150488" w:rsidR="002A0D42" w:rsidRPr="00C964A8" w:rsidRDefault="002A0D42" w:rsidP="002A0D42">
      <w:pPr>
        <w:pStyle w:val="Default"/>
        <w:rPr>
          <w:sz w:val="22"/>
          <w:szCs w:val="22"/>
        </w:rPr>
      </w:pPr>
      <w:r w:rsidRPr="00C964A8">
        <w:rPr>
          <w:sz w:val="22"/>
          <w:szCs w:val="22"/>
        </w:rPr>
        <w:t>Applicants should be aware that providing false information is an offence and could result in the application being rejected or summary dismissal if the applicant has been selected, and possible referral to the police and DFE.</w:t>
      </w:r>
    </w:p>
    <w:p w14:paraId="165BA92E" w14:textId="77777777" w:rsidR="002A0D42" w:rsidRPr="00C964A8" w:rsidRDefault="002A0D42" w:rsidP="002A0D42">
      <w:pPr>
        <w:pStyle w:val="Default"/>
        <w:rPr>
          <w:sz w:val="22"/>
          <w:szCs w:val="22"/>
        </w:rPr>
      </w:pPr>
    </w:p>
    <w:p w14:paraId="7B3D498D" w14:textId="77777777" w:rsidR="002A0D42" w:rsidRPr="00C964A8" w:rsidRDefault="002A0D42" w:rsidP="002A0D42">
      <w:pPr>
        <w:pStyle w:val="Default"/>
        <w:rPr>
          <w:sz w:val="22"/>
          <w:szCs w:val="22"/>
        </w:rPr>
      </w:pPr>
      <w:r w:rsidRPr="00C964A8">
        <w:rPr>
          <w:b/>
          <w:bCs/>
          <w:sz w:val="22"/>
          <w:szCs w:val="22"/>
        </w:rPr>
        <w:t xml:space="preserve">References </w:t>
      </w:r>
    </w:p>
    <w:p w14:paraId="793B99C2" w14:textId="77777777" w:rsidR="002A0D42" w:rsidRPr="00C964A8" w:rsidRDefault="002A0D42" w:rsidP="002A0D42">
      <w:pPr>
        <w:pStyle w:val="Default"/>
        <w:rPr>
          <w:sz w:val="22"/>
          <w:szCs w:val="22"/>
        </w:rPr>
      </w:pPr>
      <w:r w:rsidRPr="00C964A8">
        <w:rPr>
          <w:sz w:val="22"/>
          <w:szCs w:val="22"/>
        </w:rPr>
        <w:t xml:space="preserve">References for shortlisted candidates will be sent for immediately after shortlisting. The only exception to this is where candidates have indicated on their application forms that they do not wish their current employer to be contacted. In such cases, this reference will be taken up immediately after interview and prior to any offer of employment being made. One reference will be sought prior to interview wherever possible. </w:t>
      </w:r>
    </w:p>
    <w:p w14:paraId="7E86AB46" w14:textId="77777777" w:rsidR="002A0D42" w:rsidRPr="00C964A8" w:rsidRDefault="002A0D42" w:rsidP="002A0D42">
      <w:pPr>
        <w:pStyle w:val="Default"/>
        <w:rPr>
          <w:sz w:val="22"/>
          <w:szCs w:val="22"/>
        </w:rPr>
      </w:pPr>
      <w:r w:rsidRPr="00C964A8">
        <w:rPr>
          <w:sz w:val="22"/>
          <w:szCs w:val="22"/>
        </w:rPr>
        <w:t xml:space="preserve">References must be in writing and be specific to the job for which the candidate has applied – open references or testimonials are not acceptable. The school will not accept references from relatives or </w:t>
      </w:r>
      <w:r w:rsidRPr="00C964A8">
        <w:rPr>
          <w:sz w:val="22"/>
          <w:szCs w:val="22"/>
        </w:rPr>
        <w:lastRenderedPageBreak/>
        <w:t xml:space="preserve">people writing solely in the capacity as a friend. Only reference from a trusted authoritative source will be acceptable. Reference requests will specifically ask: </w:t>
      </w:r>
    </w:p>
    <w:p w14:paraId="0F6589C1" w14:textId="3623E390" w:rsidR="002A0D42" w:rsidRPr="00C964A8" w:rsidRDefault="002A0D42" w:rsidP="00424FC1">
      <w:pPr>
        <w:pStyle w:val="Default"/>
        <w:numPr>
          <w:ilvl w:val="0"/>
          <w:numId w:val="32"/>
        </w:numPr>
        <w:spacing w:after="27"/>
        <w:rPr>
          <w:sz w:val="22"/>
          <w:szCs w:val="22"/>
        </w:rPr>
      </w:pPr>
      <w:r w:rsidRPr="00C964A8">
        <w:rPr>
          <w:sz w:val="22"/>
          <w:szCs w:val="22"/>
        </w:rPr>
        <w:t xml:space="preserve">About the referee’s relationship with the candidate </w:t>
      </w:r>
    </w:p>
    <w:p w14:paraId="45626530" w14:textId="19DDCA7B" w:rsidR="002A0D42" w:rsidRPr="00C964A8" w:rsidRDefault="002A0D42" w:rsidP="00424FC1">
      <w:pPr>
        <w:pStyle w:val="Default"/>
        <w:numPr>
          <w:ilvl w:val="0"/>
          <w:numId w:val="32"/>
        </w:numPr>
        <w:rPr>
          <w:sz w:val="22"/>
          <w:szCs w:val="22"/>
        </w:rPr>
      </w:pPr>
      <w:r w:rsidRPr="00C964A8">
        <w:rPr>
          <w:sz w:val="22"/>
          <w:szCs w:val="22"/>
        </w:rPr>
        <w:t xml:space="preserve">Whether the referee is completely satisfied that the candidate is suitable to work with children and, if not, for specific details of the concerns and the reasons why the referee believes that the person might be unsuitable. </w:t>
      </w:r>
    </w:p>
    <w:p w14:paraId="6AD0C57E" w14:textId="77777777" w:rsidR="002A0D42" w:rsidRPr="00C964A8" w:rsidRDefault="002A0D42" w:rsidP="002A0D42">
      <w:pPr>
        <w:pStyle w:val="Default"/>
        <w:rPr>
          <w:sz w:val="22"/>
          <w:szCs w:val="22"/>
        </w:rPr>
      </w:pPr>
    </w:p>
    <w:p w14:paraId="6635518E" w14:textId="77777777" w:rsidR="002A0D42" w:rsidRPr="00C964A8" w:rsidRDefault="002A0D42" w:rsidP="002A0D42">
      <w:pPr>
        <w:pStyle w:val="Default"/>
        <w:rPr>
          <w:sz w:val="22"/>
          <w:szCs w:val="22"/>
        </w:rPr>
      </w:pPr>
      <w:r w:rsidRPr="00C964A8">
        <w:rPr>
          <w:sz w:val="22"/>
          <w:szCs w:val="22"/>
        </w:rPr>
        <w:t xml:space="preserve">Referees will also be asked to confirm details of: </w:t>
      </w:r>
    </w:p>
    <w:p w14:paraId="2686AC40" w14:textId="6F20D5E6" w:rsidR="002A0D42" w:rsidRPr="00C964A8" w:rsidRDefault="002A0D42" w:rsidP="00424FC1">
      <w:pPr>
        <w:pStyle w:val="Default"/>
        <w:numPr>
          <w:ilvl w:val="0"/>
          <w:numId w:val="33"/>
        </w:numPr>
        <w:spacing w:after="30"/>
        <w:rPr>
          <w:sz w:val="22"/>
          <w:szCs w:val="22"/>
        </w:rPr>
      </w:pPr>
      <w:r w:rsidRPr="00C964A8">
        <w:rPr>
          <w:sz w:val="22"/>
          <w:szCs w:val="22"/>
        </w:rPr>
        <w:t xml:space="preserve">The applicant’s current post and salary. </w:t>
      </w:r>
    </w:p>
    <w:p w14:paraId="178AC9CD" w14:textId="59BABD1B" w:rsidR="002A0D42" w:rsidRPr="00C964A8" w:rsidRDefault="002A0D42" w:rsidP="00424FC1">
      <w:pPr>
        <w:pStyle w:val="Default"/>
        <w:numPr>
          <w:ilvl w:val="0"/>
          <w:numId w:val="33"/>
        </w:numPr>
        <w:spacing w:after="30"/>
        <w:rPr>
          <w:sz w:val="22"/>
          <w:szCs w:val="22"/>
        </w:rPr>
      </w:pPr>
      <w:r w:rsidRPr="00C964A8">
        <w:rPr>
          <w:sz w:val="22"/>
          <w:szCs w:val="22"/>
        </w:rPr>
        <w:t xml:space="preserve">Performance history and conduct </w:t>
      </w:r>
    </w:p>
    <w:p w14:paraId="426C79F1" w14:textId="6BF5AC04" w:rsidR="002A0D42" w:rsidRPr="00C964A8" w:rsidRDefault="002A0D42" w:rsidP="00424FC1">
      <w:pPr>
        <w:pStyle w:val="Default"/>
        <w:numPr>
          <w:ilvl w:val="0"/>
          <w:numId w:val="33"/>
        </w:numPr>
        <w:spacing w:after="30"/>
        <w:rPr>
          <w:sz w:val="22"/>
          <w:szCs w:val="22"/>
        </w:rPr>
      </w:pPr>
      <w:r w:rsidRPr="00C964A8">
        <w:rPr>
          <w:sz w:val="22"/>
          <w:szCs w:val="22"/>
        </w:rPr>
        <w:t xml:space="preserve">Any disciplinary procedures in which the sanction is current </w:t>
      </w:r>
    </w:p>
    <w:p w14:paraId="568EDC6E" w14:textId="4AD51548" w:rsidR="002A0D42" w:rsidRPr="00C964A8" w:rsidRDefault="002A0D42" w:rsidP="00424FC1">
      <w:pPr>
        <w:pStyle w:val="Default"/>
        <w:numPr>
          <w:ilvl w:val="0"/>
          <w:numId w:val="33"/>
        </w:numPr>
        <w:spacing w:after="30"/>
        <w:rPr>
          <w:sz w:val="22"/>
          <w:szCs w:val="22"/>
        </w:rPr>
      </w:pPr>
      <w:r w:rsidRPr="00C964A8">
        <w:rPr>
          <w:sz w:val="22"/>
          <w:szCs w:val="22"/>
        </w:rPr>
        <w:t xml:space="preserve">Any disciplinary procedures involving issues related to the safety and welfare of children, including any in which the sanction has expired and the outcome of those </w:t>
      </w:r>
    </w:p>
    <w:p w14:paraId="6297E0AD" w14:textId="5C8207BE" w:rsidR="002A0D42" w:rsidRPr="00C964A8" w:rsidRDefault="002A0D42" w:rsidP="00424FC1">
      <w:pPr>
        <w:pStyle w:val="Default"/>
        <w:numPr>
          <w:ilvl w:val="0"/>
          <w:numId w:val="33"/>
        </w:numPr>
        <w:spacing w:after="30"/>
        <w:rPr>
          <w:sz w:val="22"/>
          <w:szCs w:val="22"/>
        </w:rPr>
      </w:pPr>
      <w:r w:rsidRPr="00C964A8">
        <w:rPr>
          <w:sz w:val="22"/>
          <w:szCs w:val="22"/>
        </w:rPr>
        <w:t xml:space="preserve">Details of any allegations or concerns that have been raised that relate to the safety and welfare of children or behaviour towards children and the outcome of these concerns. </w:t>
      </w:r>
    </w:p>
    <w:p w14:paraId="77933E5C" w14:textId="77777777" w:rsidR="002A0D42" w:rsidRPr="00C964A8" w:rsidRDefault="002A0D42" w:rsidP="002A0D42">
      <w:pPr>
        <w:pStyle w:val="Default"/>
        <w:rPr>
          <w:sz w:val="22"/>
          <w:szCs w:val="22"/>
        </w:rPr>
      </w:pPr>
    </w:p>
    <w:p w14:paraId="66CC56BE" w14:textId="77777777" w:rsidR="002A0D42" w:rsidRPr="00C964A8" w:rsidRDefault="002A0D42" w:rsidP="002A0D42">
      <w:pPr>
        <w:pStyle w:val="Default"/>
        <w:rPr>
          <w:sz w:val="22"/>
          <w:szCs w:val="22"/>
        </w:rPr>
      </w:pPr>
      <w:r w:rsidRPr="00C964A8">
        <w:rPr>
          <w:sz w:val="22"/>
          <w:szCs w:val="22"/>
        </w:rPr>
        <w:t xml:space="preserve">References will be compared to the application form to ensure that the information provided is consistent. Any discrepancies will be taken up with the applicant at interview. </w:t>
      </w:r>
    </w:p>
    <w:p w14:paraId="72C9376D" w14:textId="77777777" w:rsidR="00424FC1" w:rsidRPr="00C964A8" w:rsidRDefault="002A0D42" w:rsidP="002A0D42">
      <w:pPr>
        <w:pStyle w:val="Default"/>
        <w:rPr>
          <w:sz w:val="22"/>
          <w:szCs w:val="22"/>
        </w:rPr>
      </w:pPr>
      <w:r w:rsidRPr="00C964A8">
        <w:rPr>
          <w:sz w:val="22"/>
          <w:szCs w:val="22"/>
        </w:rPr>
        <w:t>Any information about past disciplinary action or allegations will be considered in the circumstances of the individual case. Cases in which an issue was satisfactorily resolved some time ago, or an allegation was determined to be unfounded or did not require formal disciplinary sanctions, and which no further issues have been raised, are not likely to cause concern. More serious or recent concerns or issues are more likely to cause concern. A history of repeated concerns or allegations over time is also likely to give cause for concern.</w:t>
      </w:r>
    </w:p>
    <w:p w14:paraId="79D149B2" w14:textId="77777777" w:rsidR="00424FC1" w:rsidRPr="00C964A8" w:rsidRDefault="00424FC1" w:rsidP="002A0D42">
      <w:pPr>
        <w:pStyle w:val="Default"/>
        <w:rPr>
          <w:sz w:val="22"/>
          <w:szCs w:val="22"/>
        </w:rPr>
      </w:pPr>
    </w:p>
    <w:p w14:paraId="29CE5E22" w14:textId="77777777" w:rsidR="00424FC1" w:rsidRPr="00C964A8" w:rsidRDefault="00424FC1" w:rsidP="00424FC1">
      <w:pPr>
        <w:pStyle w:val="Default"/>
        <w:rPr>
          <w:sz w:val="22"/>
          <w:szCs w:val="22"/>
          <w:u w:val="single"/>
        </w:rPr>
      </w:pPr>
      <w:r w:rsidRPr="00C964A8">
        <w:rPr>
          <w:b/>
          <w:bCs/>
          <w:sz w:val="22"/>
          <w:szCs w:val="22"/>
          <w:u w:val="single"/>
        </w:rPr>
        <w:t xml:space="preserve">Interviews </w:t>
      </w:r>
    </w:p>
    <w:p w14:paraId="6CFDFF89" w14:textId="77777777" w:rsidR="00424FC1" w:rsidRPr="00C964A8" w:rsidRDefault="00424FC1" w:rsidP="00424FC1">
      <w:pPr>
        <w:pStyle w:val="Default"/>
        <w:rPr>
          <w:sz w:val="22"/>
          <w:szCs w:val="22"/>
        </w:rPr>
      </w:pPr>
      <w:r w:rsidRPr="00C964A8">
        <w:rPr>
          <w:sz w:val="22"/>
          <w:szCs w:val="22"/>
        </w:rPr>
        <w:t xml:space="preserve">The selection process will always include the following: </w:t>
      </w:r>
    </w:p>
    <w:p w14:paraId="67412C05" w14:textId="3ED83568" w:rsidR="00424FC1" w:rsidRPr="00C964A8" w:rsidRDefault="00424FC1" w:rsidP="00424FC1">
      <w:pPr>
        <w:pStyle w:val="Default"/>
        <w:numPr>
          <w:ilvl w:val="0"/>
          <w:numId w:val="34"/>
        </w:numPr>
        <w:spacing w:after="31"/>
        <w:rPr>
          <w:sz w:val="22"/>
          <w:szCs w:val="22"/>
        </w:rPr>
      </w:pPr>
      <w:r w:rsidRPr="00C964A8">
        <w:rPr>
          <w:sz w:val="22"/>
          <w:szCs w:val="22"/>
        </w:rPr>
        <w:t xml:space="preserve">Face to face professional interview including a question related to safeguarding children (in line with KCSIE Part 1 Document) </w:t>
      </w:r>
    </w:p>
    <w:p w14:paraId="4A42A265" w14:textId="571294AE" w:rsidR="00424FC1" w:rsidRPr="00C964A8" w:rsidRDefault="00424FC1" w:rsidP="00424FC1">
      <w:pPr>
        <w:pStyle w:val="Default"/>
        <w:numPr>
          <w:ilvl w:val="0"/>
          <w:numId w:val="34"/>
        </w:numPr>
        <w:rPr>
          <w:sz w:val="22"/>
          <w:szCs w:val="22"/>
        </w:rPr>
      </w:pPr>
      <w:r w:rsidRPr="00C964A8">
        <w:rPr>
          <w:sz w:val="22"/>
          <w:szCs w:val="22"/>
        </w:rPr>
        <w:t>Activity with children and/or young people panel</w:t>
      </w:r>
    </w:p>
    <w:p w14:paraId="36E212E0" w14:textId="77777777" w:rsidR="00424FC1" w:rsidRPr="00C964A8" w:rsidRDefault="00424FC1" w:rsidP="00424FC1">
      <w:pPr>
        <w:pStyle w:val="Default"/>
        <w:ind w:left="360"/>
        <w:rPr>
          <w:b/>
          <w:bCs/>
          <w:sz w:val="22"/>
          <w:szCs w:val="22"/>
        </w:rPr>
      </w:pPr>
    </w:p>
    <w:p w14:paraId="5ECE28BE" w14:textId="4F381DF5" w:rsidR="00424FC1" w:rsidRPr="00C964A8" w:rsidRDefault="00424FC1" w:rsidP="00424FC1">
      <w:pPr>
        <w:pStyle w:val="Default"/>
        <w:ind w:left="360"/>
        <w:rPr>
          <w:sz w:val="22"/>
          <w:szCs w:val="22"/>
          <w:u w:val="single"/>
        </w:rPr>
      </w:pPr>
      <w:r w:rsidRPr="00C964A8">
        <w:rPr>
          <w:b/>
          <w:bCs/>
          <w:sz w:val="22"/>
          <w:szCs w:val="22"/>
          <w:u w:val="single"/>
        </w:rPr>
        <w:t xml:space="preserve">Proof of Identity and Right to Work in the UK &amp; Verification of Qualifications and/or Professional Status </w:t>
      </w:r>
    </w:p>
    <w:p w14:paraId="25FDED4C" w14:textId="50690933" w:rsidR="00424FC1" w:rsidRPr="00C964A8" w:rsidRDefault="00424FC1" w:rsidP="00424FC1">
      <w:pPr>
        <w:pStyle w:val="Default"/>
        <w:numPr>
          <w:ilvl w:val="0"/>
          <w:numId w:val="34"/>
        </w:numPr>
        <w:rPr>
          <w:sz w:val="22"/>
          <w:szCs w:val="22"/>
        </w:rPr>
      </w:pPr>
      <w:r w:rsidRPr="00C964A8">
        <w:rPr>
          <w:sz w:val="22"/>
          <w:szCs w:val="22"/>
        </w:rPr>
        <w:t xml:space="preserve">Shortlisted applicants for all posts will be required to provide proof of identity by producing documents on the day of interview in line with those set out in The Immigration, Asylum and Nationality Act. Similar information is also required to undertake a Disclosure Barring Service Request check on the preferred candidate. </w:t>
      </w:r>
    </w:p>
    <w:p w14:paraId="19854225" w14:textId="77777777" w:rsidR="00424FC1" w:rsidRPr="00C964A8" w:rsidRDefault="00424FC1" w:rsidP="00424FC1">
      <w:pPr>
        <w:pStyle w:val="Default"/>
        <w:numPr>
          <w:ilvl w:val="0"/>
          <w:numId w:val="34"/>
        </w:numPr>
        <w:rPr>
          <w:sz w:val="22"/>
          <w:szCs w:val="22"/>
        </w:rPr>
      </w:pPr>
      <w:r w:rsidRPr="00C964A8">
        <w:rPr>
          <w:sz w:val="22"/>
          <w:szCs w:val="22"/>
        </w:rPr>
        <w:t xml:space="preserve">Short-listed candidates will also be required to provide proof of their qualifications and professional status by producing documentation on the day of interview. The school will verify that candidates have actually obtained any qualifications legally required or deemed essential for the job and claimed in their application by asking to see the relevant certificate, or a letter of confirmation from the awarding body/institution. If the original documents are not available, the school will require sight of a properly certified copy. Where candidates have obtained qualifications abroad, a certified comparability check by NARIC will also be required. </w:t>
      </w:r>
    </w:p>
    <w:p w14:paraId="28474E80" w14:textId="3B391ABF" w:rsidR="00424FC1" w:rsidRPr="00C964A8" w:rsidRDefault="00424FC1" w:rsidP="00424FC1">
      <w:pPr>
        <w:pStyle w:val="Default"/>
        <w:numPr>
          <w:ilvl w:val="0"/>
          <w:numId w:val="34"/>
        </w:numPr>
        <w:rPr>
          <w:sz w:val="22"/>
          <w:szCs w:val="22"/>
        </w:rPr>
      </w:pPr>
      <w:r w:rsidRPr="00C964A8">
        <w:rPr>
          <w:sz w:val="22"/>
          <w:szCs w:val="22"/>
        </w:rPr>
        <w:t>Proof of identity and other documentation will be verified by the Headteacher.</w:t>
      </w:r>
    </w:p>
    <w:p w14:paraId="18C3F2CC" w14:textId="77777777" w:rsidR="00424FC1" w:rsidRPr="00C964A8" w:rsidRDefault="00424FC1" w:rsidP="00424FC1">
      <w:pPr>
        <w:pStyle w:val="Default"/>
        <w:ind w:left="360"/>
        <w:rPr>
          <w:sz w:val="22"/>
          <w:szCs w:val="22"/>
        </w:rPr>
      </w:pPr>
    </w:p>
    <w:p w14:paraId="529B3BCC" w14:textId="77777777" w:rsidR="00424FC1" w:rsidRPr="00C964A8" w:rsidRDefault="00424FC1" w:rsidP="00424FC1">
      <w:pPr>
        <w:pStyle w:val="Default"/>
        <w:rPr>
          <w:sz w:val="22"/>
          <w:szCs w:val="22"/>
          <w:u w:val="single"/>
        </w:rPr>
      </w:pPr>
      <w:r w:rsidRPr="00C964A8">
        <w:rPr>
          <w:b/>
          <w:bCs/>
          <w:sz w:val="22"/>
          <w:szCs w:val="22"/>
          <w:u w:val="single"/>
        </w:rPr>
        <w:t xml:space="preserve">Commencement of Employment prior to DBS check being received </w:t>
      </w:r>
    </w:p>
    <w:p w14:paraId="2851DCE6" w14:textId="01752824" w:rsidR="00424FC1" w:rsidRPr="00C964A8" w:rsidRDefault="00424FC1" w:rsidP="00424FC1">
      <w:pPr>
        <w:pStyle w:val="Default"/>
        <w:numPr>
          <w:ilvl w:val="0"/>
          <w:numId w:val="34"/>
        </w:numPr>
        <w:rPr>
          <w:sz w:val="22"/>
          <w:szCs w:val="22"/>
        </w:rPr>
      </w:pPr>
      <w:r w:rsidRPr="00C964A8">
        <w:rPr>
          <w:sz w:val="22"/>
          <w:szCs w:val="22"/>
        </w:rPr>
        <w:t xml:space="preserve">In exceptional circumstances it is permitted to commence employment prior to receiving a DBS check. However, a List 99 check and risk assessment must be completed. No member of staff who has not obtained a DBS check will be left unsupervised with any child. </w:t>
      </w:r>
    </w:p>
    <w:p w14:paraId="06918BF4" w14:textId="77777777" w:rsidR="00424FC1" w:rsidRPr="00C964A8" w:rsidRDefault="00424FC1" w:rsidP="00424FC1">
      <w:pPr>
        <w:pStyle w:val="Default"/>
        <w:ind w:left="720"/>
        <w:rPr>
          <w:sz w:val="22"/>
          <w:szCs w:val="22"/>
        </w:rPr>
      </w:pPr>
    </w:p>
    <w:p w14:paraId="67942A96" w14:textId="77777777" w:rsidR="00424FC1" w:rsidRPr="00C964A8" w:rsidRDefault="00424FC1" w:rsidP="00424FC1">
      <w:pPr>
        <w:pStyle w:val="Default"/>
        <w:rPr>
          <w:sz w:val="22"/>
          <w:szCs w:val="22"/>
          <w:u w:val="single"/>
        </w:rPr>
      </w:pPr>
      <w:r w:rsidRPr="00C964A8">
        <w:rPr>
          <w:b/>
          <w:bCs/>
          <w:sz w:val="22"/>
          <w:szCs w:val="22"/>
          <w:u w:val="single"/>
        </w:rPr>
        <w:t xml:space="preserve">Employment Offer </w:t>
      </w:r>
    </w:p>
    <w:p w14:paraId="3A329DD3" w14:textId="413136AE" w:rsidR="00424FC1" w:rsidRPr="00C964A8" w:rsidRDefault="00424FC1" w:rsidP="00424FC1">
      <w:pPr>
        <w:pStyle w:val="Default"/>
        <w:numPr>
          <w:ilvl w:val="0"/>
          <w:numId w:val="34"/>
        </w:numPr>
        <w:rPr>
          <w:sz w:val="22"/>
          <w:szCs w:val="22"/>
        </w:rPr>
      </w:pPr>
      <w:r w:rsidRPr="00C964A8">
        <w:rPr>
          <w:sz w:val="22"/>
          <w:szCs w:val="22"/>
        </w:rPr>
        <w:t xml:space="preserve">It may be possible to negotiate a provisional start date with the preferred candidate, however, with the exception of DBS disclosures, the checks details above must all be completed </w:t>
      </w:r>
      <w:r w:rsidRPr="00C964A8">
        <w:rPr>
          <w:b/>
          <w:sz w:val="22"/>
          <w:szCs w:val="22"/>
        </w:rPr>
        <w:t xml:space="preserve">before </w:t>
      </w:r>
      <w:r w:rsidRPr="00C964A8">
        <w:rPr>
          <w:sz w:val="22"/>
          <w:szCs w:val="22"/>
        </w:rPr>
        <w:t xml:space="preserve">a person’s appointment is confirmed. In the case of DBS disclosures, the certificate must be obtained before or as soon as practicable after appointment. </w:t>
      </w:r>
    </w:p>
    <w:p w14:paraId="42DD7F9E" w14:textId="10631BF9" w:rsidR="00424FC1" w:rsidRPr="00C964A8" w:rsidRDefault="00424FC1" w:rsidP="00424FC1">
      <w:pPr>
        <w:pStyle w:val="Default"/>
        <w:numPr>
          <w:ilvl w:val="0"/>
          <w:numId w:val="34"/>
        </w:numPr>
        <w:rPr>
          <w:sz w:val="22"/>
          <w:szCs w:val="22"/>
        </w:rPr>
      </w:pPr>
      <w:r w:rsidRPr="00C964A8">
        <w:rPr>
          <w:sz w:val="22"/>
          <w:szCs w:val="22"/>
        </w:rPr>
        <w:lastRenderedPageBreak/>
        <w:t xml:space="preserve">Once all pre-employment checks have been satisfactorily completed/received, an offer of employment will be made and the contract of employment issued. </w:t>
      </w:r>
    </w:p>
    <w:p w14:paraId="4534CD9D" w14:textId="476AF9DF" w:rsidR="006C73DA" w:rsidRPr="00C964A8" w:rsidRDefault="006C73DA" w:rsidP="00424FC1">
      <w:pPr>
        <w:pStyle w:val="Default"/>
        <w:numPr>
          <w:ilvl w:val="0"/>
          <w:numId w:val="34"/>
        </w:numPr>
        <w:rPr>
          <w:sz w:val="22"/>
          <w:szCs w:val="22"/>
        </w:rPr>
      </w:pPr>
      <w:r w:rsidRPr="00C964A8">
        <w:rPr>
          <w:sz w:val="22"/>
          <w:szCs w:val="22"/>
        </w:rPr>
        <w:t>All new employees/ volunteers will receive an induction within 5 days from the Headteacher or member of the Senior Leadership team.</w:t>
      </w:r>
    </w:p>
    <w:p w14:paraId="0985B576" w14:textId="77777777" w:rsidR="00424FC1" w:rsidRPr="00C964A8" w:rsidRDefault="00424FC1" w:rsidP="00424FC1">
      <w:pPr>
        <w:ind w:left="360"/>
        <w:rPr>
          <w:rFonts w:ascii="Arial" w:hAnsi="Arial" w:cs="Arial"/>
          <w:b/>
          <w:bCs/>
          <w:u w:val="single"/>
        </w:rPr>
      </w:pPr>
    </w:p>
    <w:p w14:paraId="4675B3AE" w14:textId="32D3FC60" w:rsidR="00424FC1" w:rsidRPr="00C964A8" w:rsidRDefault="00424FC1" w:rsidP="006C73DA">
      <w:pPr>
        <w:rPr>
          <w:rFonts w:ascii="Arial" w:hAnsi="Arial" w:cs="Arial"/>
          <w:b/>
          <w:bCs/>
          <w:u w:val="single"/>
        </w:rPr>
      </w:pPr>
      <w:r w:rsidRPr="00C964A8">
        <w:rPr>
          <w:rFonts w:ascii="Arial" w:hAnsi="Arial" w:cs="Arial"/>
          <w:b/>
          <w:bCs/>
          <w:u w:val="single"/>
        </w:rPr>
        <w:t>Record Retention/Data Protection</w:t>
      </w:r>
    </w:p>
    <w:p w14:paraId="2C7AE78A" w14:textId="77777777" w:rsidR="00424FC1" w:rsidRPr="00C964A8" w:rsidRDefault="00424FC1" w:rsidP="00424FC1">
      <w:pPr>
        <w:pStyle w:val="Default"/>
        <w:numPr>
          <w:ilvl w:val="0"/>
          <w:numId w:val="34"/>
        </w:numPr>
        <w:rPr>
          <w:sz w:val="22"/>
          <w:szCs w:val="22"/>
        </w:rPr>
      </w:pPr>
      <w:r w:rsidRPr="00C964A8">
        <w:rPr>
          <w:sz w:val="22"/>
          <w:szCs w:val="22"/>
        </w:rPr>
        <w:t xml:space="preserve">The school will retain all interview notes on all applicants for a 6 month period, after which time the notes will be destroyed (i.e shredded). The 6 month retention period will allow the school to deal with any data access requests, recruitment complaints or to respond to any complaints or to respond to any complaints made to the Employment tribunal. </w:t>
      </w:r>
    </w:p>
    <w:p w14:paraId="02115DFF" w14:textId="58DCFC4D" w:rsidR="00424FC1" w:rsidRPr="00C964A8" w:rsidRDefault="00424FC1" w:rsidP="00424FC1">
      <w:pPr>
        <w:pStyle w:val="Default"/>
        <w:numPr>
          <w:ilvl w:val="0"/>
          <w:numId w:val="34"/>
        </w:numPr>
        <w:rPr>
          <w:sz w:val="22"/>
          <w:szCs w:val="22"/>
        </w:rPr>
      </w:pPr>
      <w:r w:rsidRPr="00C964A8">
        <w:rPr>
          <w:sz w:val="22"/>
          <w:szCs w:val="22"/>
        </w:rPr>
        <w:t>Under the Data Protection Act 1998, applicants have a right to request access to notes written about them during the recruitment process. Applicants who wish to access their interview notes must make a subject access request in writing to the c</w:t>
      </w:r>
      <w:r w:rsidR="006C73DA" w:rsidRPr="00C964A8">
        <w:rPr>
          <w:sz w:val="22"/>
          <w:szCs w:val="22"/>
        </w:rPr>
        <w:t>hair of the panel/Head Teacher</w:t>
      </w:r>
      <w:r w:rsidRPr="00C964A8">
        <w:rPr>
          <w:sz w:val="22"/>
          <w:szCs w:val="22"/>
        </w:rPr>
        <w:t xml:space="preserve"> within 6 months of the interview date. </w:t>
      </w:r>
    </w:p>
    <w:p w14:paraId="4287982E" w14:textId="1B4D57AF" w:rsidR="006C73DA" w:rsidRPr="00C964A8" w:rsidRDefault="006C73DA" w:rsidP="006C73DA">
      <w:pPr>
        <w:pStyle w:val="Default"/>
        <w:ind w:left="720"/>
        <w:rPr>
          <w:sz w:val="22"/>
          <w:szCs w:val="22"/>
        </w:rPr>
      </w:pPr>
    </w:p>
    <w:p w14:paraId="6F4FB056" w14:textId="7507AD13" w:rsidR="00424FC1" w:rsidRPr="00C964A8" w:rsidRDefault="00424FC1" w:rsidP="006C73DA">
      <w:pPr>
        <w:pStyle w:val="Default"/>
        <w:rPr>
          <w:sz w:val="22"/>
          <w:szCs w:val="22"/>
          <w:u w:val="single"/>
        </w:rPr>
      </w:pPr>
      <w:r w:rsidRPr="00C964A8">
        <w:rPr>
          <w:b/>
          <w:bCs/>
          <w:sz w:val="22"/>
          <w:szCs w:val="22"/>
          <w:u w:val="single"/>
        </w:rPr>
        <w:t xml:space="preserve">Personal file records </w:t>
      </w:r>
    </w:p>
    <w:p w14:paraId="5F2CD5FE" w14:textId="77777777" w:rsidR="00424FC1" w:rsidRPr="00C964A8" w:rsidRDefault="00424FC1" w:rsidP="006C73DA">
      <w:pPr>
        <w:pStyle w:val="Default"/>
        <w:rPr>
          <w:sz w:val="22"/>
          <w:szCs w:val="22"/>
        </w:rPr>
      </w:pPr>
      <w:r w:rsidRPr="00C964A8">
        <w:rPr>
          <w:sz w:val="22"/>
          <w:szCs w:val="22"/>
        </w:rPr>
        <w:t xml:space="preserve">The school will retain the following information which will make up part of the personal file, for the successful candidate: </w:t>
      </w:r>
    </w:p>
    <w:p w14:paraId="561A60B1" w14:textId="722BA5AB" w:rsidR="00424FC1" w:rsidRPr="00C964A8" w:rsidRDefault="00424FC1" w:rsidP="006C73DA">
      <w:pPr>
        <w:pStyle w:val="Default"/>
        <w:numPr>
          <w:ilvl w:val="0"/>
          <w:numId w:val="37"/>
        </w:numPr>
        <w:spacing w:after="27"/>
        <w:rPr>
          <w:sz w:val="22"/>
          <w:szCs w:val="22"/>
        </w:rPr>
      </w:pPr>
      <w:r w:rsidRPr="00C964A8">
        <w:rPr>
          <w:sz w:val="22"/>
          <w:szCs w:val="22"/>
        </w:rPr>
        <w:t xml:space="preserve">Application form </w:t>
      </w:r>
    </w:p>
    <w:p w14:paraId="4CFC43F6" w14:textId="0F7F82A4" w:rsidR="00424FC1" w:rsidRPr="00C964A8" w:rsidRDefault="00424FC1" w:rsidP="006C73DA">
      <w:pPr>
        <w:pStyle w:val="Default"/>
        <w:numPr>
          <w:ilvl w:val="0"/>
          <w:numId w:val="37"/>
        </w:numPr>
        <w:spacing w:after="27"/>
        <w:rPr>
          <w:sz w:val="22"/>
          <w:szCs w:val="22"/>
        </w:rPr>
      </w:pPr>
      <w:r w:rsidRPr="00C964A8">
        <w:rPr>
          <w:sz w:val="22"/>
          <w:szCs w:val="22"/>
        </w:rPr>
        <w:t xml:space="preserve">References </w:t>
      </w:r>
    </w:p>
    <w:p w14:paraId="04C81029" w14:textId="29C38840" w:rsidR="00424FC1" w:rsidRPr="00C964A8" w:rsidRDefault="00424FC1" w:rsidP="006C73DA">
      <w:pPr>
        <w:pStyle w:val="Default"/>
        <w:numPr>
          <w:ilvl w:val="0"/>
          <w:numId w:val="37"/>
        </w:numPr>
        <w:spacing w:after="27"/>
        <w:rPr>
          <w:sz w:val="22"/>
          <w:szCs w:val="22"/>
        </w:rPr>
      </w:pPr>
      <w:r w:rsidRPr="00C964A8">
        <w:rPr>
          <w:sz w:val="22"/>
          <w:szCs w:val="22"/>
        </w:rPr>
        <w:t xml:space="preserve">Disclosure of convictions form </w:t>
      </w:r>
    </w:p>
    <w:p w14:paraId="0A209591" w14:textId="4D4EBB58" w:rsidR="00424FC1" w:rsidRPr="00C964A8" w:rsidRDefault="00424FC1" w:rsidP="006C73DA">
      <w:pPr>
        <w:pStyle w:val="Default"/>
        <w:numPr>
          <w:ilvl w:val="0"/>
          <w:numId w:val="37"/>
        </w:numPr>
        <w:spacing w:after="27"/>
        <w:rPr>
          <w:sz w:val="22"/>
          <w:szCs w:val="22"/>
        </w:rPr>
      </w:pPr>
      <w:r w:rsidRPr="00C964A8">
        <w:rPr>
          <w:sz w:val="22"/>
          <w:szCs w:val="22"/>
        </w:rPr>
        <w:t xml:space="preserve">Childcare Disqualification Declaration form </w:t>
      </w:r>
    </w:p>
    <w:p w14:paraId="1F1696A6" w14:textId="6075EC5E" w:rsidR="00424FC1" w:rsidRPr="00C964A8" w:rsidRDefault="00424FC1" w:rsidP="006C73DA">
      <w:pPr>
        <w:pStyle w:val="Default"/>
        <w:numPr>
          <w:ilvl w:val="0"/>
          <w:numId w:val="37"/>
        </w:numPr>
        <w:spacing w:after="27"/>
        <w:rPr>
          <w:sz w:val="22"/>
          <w:szCs w:val="22"/>
        </w:rPr>
      </w:pPr>
      <w:r w:rsidRPr="00C964A8">
        <w:rPr>
          <w:sz w:val="22"/>
          <w:szCs w:val="22"/>
        </w:rPr>
        <w:t xml:space="preserve">Proof of identification </w:t>
      </w:r>
    </w:p>
    <w:p w14:paraId="409E0FE8" w14:textId="26F9C457" w:rsidR="00424FC1" w:rsidRPr="00C964A8" w:rsidRDefault="00424FC1" w:rsidP="006C73DA">
      <w:pPr>
        <w:pStyle w:val="Default"/>
        <w:numPr>
          <w:ilvl w:val="0"/>
          <w:numId w:val="37"/>
        </w:numPr>
        <w:spacing w:after="27"/>
        <w:rPr>
          <w:sz w:val="22"/>
          <w:szCs w:val="22"/>
        </w:rPr>
      </w:pPr>
      <w:r w:rsidRPr="00C964A8">
        <w:rPr>
          <w:sz w:val="22"/>
          <w:szCs w:val="22"/>
        </w:rPr>
        <w:t xml:space="preserve">Proof of academic qualifications </w:t>
      </w:r>
    </w:p>
    <w:p w14:paraId="0AD51A91" w14:textId="56EE108D" w:rsidR="00424FC1" w:rsidRPr="00C964A8" w:rsidRDefault="00424FC1" w:rsidP="006C73DA">
      <w:pPr>
        <w:pStyle w:val="Default"/>
        <w:numPr>
          <w:ilvl w:val="0"/>
          <w:numId w:val="37"/>
        </w:numPr>
        <w:spacing w:after="27"/>
        <w:rPr>
          <w:sz w:val="22"/>
          <w:szCs w:val="22"/>
        </w:rPr>
      </w:pPr>
      <w:r w:rsidRPr="00C964A8">
        <w:rPr>
          <w:sz w:val="22"/>
          <w:szCs w:val="22"/>
        </w:rPr>
        <w:t xml:space="preserve">Proof of NQT Induction (for teaching staff) </w:t>
      </w:r>
    </w:p>
    <w:p w14:paraId="2C68D3A4" w14:textId="05FDCDFD" w:rsidR="00424FC1" w:rsidRPr="00C964A8" w:rsidRDefault="00424FC1" w:rsidP="006C73DA">
      <w:pPr>
        <w:pStyle w:val="Default"/>
        <w:numPr>
          <w:ilvl w:val="0"/>
          <w:numId w:val="37"/>
        </w:numPr>
        <w:spacing w:after="27"/>
        <w:rPr>
          <w:sz w:val="22"/>
          <w:szCs w:val="22"/>
        </w:rPr>
      </w:pPr>
      <w:r w:rsidRPr="00C964A8">
        <w:rPr>
          <w:sz w:val="22"/>
          <w:szCs w:val="22"/>
        </w:rPr>
        <w:t xml:space="preserve">Employee Access Online prohibition of teaching check (for teaching staff) </w:t>
      </w:r>
    </w:p>
    <w:p w14:paraId="4C8BFF70" w14:textId="74D41170" w:rsidR="00424FC1" w:rsidRPr="00C964A8" w:rsidRDefault="00424FC1" w:rsidP="006C73DA">
      <w:pPr>
        <w:pStyle w:val="Default"/>
        <w:numPr>
          <w:ilvl w:val="0"/>
          <w:numId w:val="37"/>
        </w:numPr>
        <w:spacing w:after="27"/>
        <w:rPr>
          <w:sz w:val="22"/>
          <w:szCs w:val="22"/>
        </w:rPr>
      </w:pPr>
      <w:r w:rsidRPr="00C964A8">
        <w:rPr>
          <w:sz w:val="22"/>
          <w:szCs w:val="22"/>
        </w:rPr>
        <w:t xml:space="preserve">Certificate of Good Conduct (where applicable) </w:t>
      </w:r>
    </w:p>
    <w:p w14:paraId="31D342C1" w14:textId="06ADEE2D" w:rsidR="00424FC1" w:rsidRPr="00C964A8" w:rsidRDefault="00424FC1" w:rsidP="006C73DA">
      <w:pPr>
        <w:pStyle w:val="Default"/>
        <w:numPr>
          <w:ilvl w:val="0"/>
          <w:numId w:val="37"/>
        </w:numPr>
        <w:spacing w:after="27"/>
        <w:rPr>
          <w:sz w:val="22"/>
          <w:szCs w:val="22"/>
        </w:rPr>
      </w:pPr>
      <w:r w:rsidRPr="00C964A8">
        <w:rPr>
          <w:sz w:val="22"/>
          <w:szCs w:val="22"/>
        </w:rPr>
        <w:t xml:space="preserve">Evidence of medical clearance from Occupational Health (where applicable) </w:t>
      </w:r>
    </w:p>
    <w:p w14:paraId="10B4C281" w14:textId="5996EAD2" w:rsidR="00424FC1" w:rsidRPr="00C964A8" w:rsidRDefault="00424FC1" w:rsidP="006C73DA">
      <w:pPr>
        <w:pStyle w:val="Default"/>
        <w:numPr>
          <w:ilvl w:val="0"/>
          <w:numId w:val="37"/>
        </w:numPr>
        <w:rPr>
          <w:sz w:val="22"/>
          <w:szCs w:val="22"/>
        </w:rPr>
      </w:pPr>
      <w:r w:rsidRPr="00C964A8">
        <w:rPr>
          <w:sz w:val="22"/>
          <w:szCs w:val="22"/>
        </w:rPr>
        <w:t xml:space="preserve">Evidence of the DBS clearance </w:t>
      </w:r>
    </w:p>
    <w:p w14:paraId="019680EB" w14:textId="0E24F9E6" w:rsidR="00424FC1" w:rsidRPr="00C964A8" w:rsidRDefault="006C73DA" w:rsidP="006C73DA">
      <w:pPr>
        <w:pStyle w:val="Default"/>
        <w:numPr>
          <w:ilvl w:val="0"/>
          <w:numId w:val="37"/>
        </w:numPr>
        <w:rPr>
          <w:sz w:val="22"/>
          <w:szCs w:val="22"/>
        </w:rPr>
      </w:pPr>
      <w:r w:rsidRPr="00C964A8">
        <w:rPr>
          <w:sz w:val="22"/>
          <w:szCs w:val="22"/>
        </w:rPr>
        <w:t>Interview notes</w:t>
      </w:r>
    </w:p>
    <w:p w14:paraId="3B93A966" w14:textId="77777777" w:rsidR="006C73DA" w:rsidRPr="00C964A8" w:rsidRDefault="006C73DA" w:rsidP="006C73DA">
      <w:pPr>
        <w:pStyle w:val="Default"/>
        <w:ind w:left="360"/>
        <w:rPr>
          <w:sz w:val="22"/>
          <w:szCs w:val="22"/>
        </w:rPr>
      </w:pPr>
    </w:p>
    <w:p w14:paraId="05DC77BD" w14:textId="77777777" w:rsidR="00424FC1" w:rsidRPr="00C964A8" w:rsidRDefault="00424FC1" w:rsidP="006C73DA">
      <w:pPr>
        <w:pStyle w:val="Default"/>
        <w:rPr>
          <w:sz w:val="22"/>
          <w:szCs w:val="22"/>
          <w:u w:val="single"/>
        </w:rPr>
      </w:pPr>
      <w:r w:rsidRPr="00C964A8">
        <w:rPr>
          <w:b/>
          <w:bCs/>
          <w:sz w:val="22"/>
          <w:szCs w:val="22"/>
          <w:u w:val="single"/>
        </w:rPr>
        <w:t xml:space="preserve">Single Central Record of Recruitment Vetting Checks </w:t>
      </w:r>
    </w:p>
    <w:p w14:paraId="75EA4242" w14:textId="6355AFBB" w:rsidR="00424FC1" w:rsidRPr="00C964A8" w:rsidRDefault="00424FC1" w:rsidP="006C73DA">
      <w:pPr>
        <w:pStyle w:val="Default"/>
        <w:rPr>
          <w:sz w:val="22"/>
          <w:szCs w:val="22"/>
        </w:rPr>
      </w:pPr>
      <w:r w:rsidRPr="00C964A8">
        <w:rPr>
          <w:sz w:val="22"/>
          <w:szCs w:val="22"/>
        </w:rPr>
        <w:t>In line with DFE requirements, the school will keep and maintain a single central record of recruitment and vetting checks. The central list will record all staff who are employed at the school, including casual staff, supply agency staff</w:t>
      </w:r>
      <w:r w:rsidR="006C73DA" w:rsidRPr="00C964A8">
        <w:rPr>
          <w:sz w:val="22"/>
          <w:szCs w:val="22"/>
        </w:rPr>
        <w:t>,</w:t>
      </w:r>
      <w:r w:rsidRPr="00C964A8">
        <w:rPr>
          <w:sz w:val="22"/>
          <w:szCs w:val="22"/>
        </w:rPr>
        <w:t xml:space="preserve"> whether employed directly or through an agency, volunteers, governors who also work as volunteers, and those who provide additional teaching or instruction for pupils but who are not staff members, eg: s</w:t>
      </w:r>
      <w:r w:rsidR="006C73DA" w:rsidRPr="00C964A8">
        <w:rPr>
          <w:sz w:val="22"/>
          <w:szCs w:val="22"/>
        </w:rPr>
        <w:t>pecialist sports coach or musicians</w:t>
      </w:r>
      <w:r w:rsidRPr="00C964A8">
        <w:rPr>
          <w:sz w:val="22"/>
          <w:szCs w:val="22"/>
        </w:rPr>
        <w:t xml:space="preserve">. </w:t>
      </w:r>
    </w:p>
    <w:p w14:paraId="36FCD6F2" w14:textId="77777777" w:rsidR="00424FC1" w:rsidRPr="00C964A8" w:rsidRDefault="00424FC1" w:rsidP="006C73DA">
      <w:pPr>
        <w:pStyle w:val="Default"/>
        <w:rPr>
          <w:b/>
          <w:sz w:val="22"/>
          <w:szCs w:val="22"/>
          <w:u w:val="single"/>
        </w:rPr>
      </w:pPr>
      <w:r w:rsidRPr="00C964A8">
        <w:rPr>
          <w:b/>
          <w:sz w:val="22"/>
          <w:szCs w:val="22"/>
          <w:u w:val="single"/>
        </w:rPr>
        <w:t xml:space="preserve">The central record will indicate whether or not the following have been completed: </w:t>
      </w:r>
    </w:p>
    <w:p w14:paraId="1CCECAF9" w14:textId="513F4898" w:rsidR="00424FC1" w:rsidRPr="00C964A8" w:rsidRDefault="00424FC1" w:rsidP="006C73DA">
      <w:pPr>
        <w:pStyle w:val="Default"/>
        <w:numPr>
          <w:ilvl w:val="0"/>
          <w:numId w:val="38"/>
        </w:numPr>
        <w:spacing w:after="27"/>
        <w:rPr>
          <w:sz w:val="22"/>
          <w:szCs w:val="22"/>
        </w:rPr>
      </w:pPr>
      <w:r w:rsidRPr="00C964A8">
        <w:rPr>
          <w:sz w:val="22"/>
          <w:szCs w:val="22"/>
        </w:rPr>
        <w:t xml:space="preserve">Identity checks </w:t>
      </w:r>
    </w:p>
    <w:p w14:paraId="444D69C1" w14:textId="03D0BE46" w:rsidR="00424FC1" w:rsidRPr="00C964A8" w:rsidRDefault="00424FC1" w:rsidP="006C73DA">
      <w:pPr>
        <w:pStyle w:val="Default"/>
        <w:numPr>
          <w:ilvl w:val="0"/>
          <w:numId w:val="38"/>
        </w:numPr>
        <w:spacing w:after="27"/>
        <w:rPr>
          <w:sz w:val="22"/>
          <w:szCs w:val="22"/>
        </w:rPr>
      </w:pPr>
      <w:r w:rsidRPr="00C964A8">
        <w:rPr>
          <w:sz w:val="22"/>
          <w:szCs w:val="22"/>
        </w:rPr>
        <w:t xml:space="preserve">A barred list check(99) </w:t>
      </w:r>
    </w:p>
    <w:p w14:paraId="68DEECE6" w14:textId="7A2028BE" w:rsidR="00424FC1" w:rsidRPr="00C964A8" w:rsidRDefault="00424FC1" w:rsidP="006C73DA">
      <w:pPr>
        <w:pStyle w:val="Default"/>
        <w:numPr>
          <w:ilvl w:val="0"/>
          <w:numId w:val="38"/>
        </w:numPr>
        <w:spacing w:after="27"/>
        <w:rPr>
          <w:sz w:val="22"/>
          <w:szCs w:val="22"/>
        </w:rPr>
      </w:pPr>
      <w:r w:rsidRPr="00C964A8">
        <w:rPr>
          <w:sz w:val="22"/>
          <w:szCs w:val="22"/>
        </w:rPr>
        <w:t xml:space="preserve">Enhanced DBS check </w:t>
      </w:r>
    </w:p>
    <w:p w14:paraId="4B3320F3" w14:textId="3EC7EC65" w:rsidR="00424FC1" w:rsidRPr="00C964A8" w:rsidRDefault="00424FC1" w:rsidP="006C73DA">
      <w:pPr>
        <w:pStyle w:val="Default"/>
        <w:numPr>
          <w:ilvl w:val="0"/>
          <w:numId w:val="38"/>
        </w:numPr>
        <w:spacing w:after="27"/>
        <w:rPr>
          <w:sz w:val="22"/>
          <w:szCs w:val="22"/>
        </w:rPr>
      </w:pPr>
      <w:r w:rsidRPr="00C964A8">
        <w:rPr>
          <w:sz w:val="22"/>
          <w:szCs w:val="22"/>
        </w:rPr>
        <w:t xml:space="preserve">Check of professional qualifications legally required for the job </w:t>
      </w:r>
    </w:p>
    <w:p w14:paraId="0383EB9D" w14:textId="16C4C3C6" w:rsidR="00424FC1" w:rsidRPr="00C964A8" w:rsidRDefault="00424FC1" w:rsidP="006C73DA">
      <w:pPr>
        <w:pStyle w:val="Default"/>
        <w:numPr>
          <w:ilvl w:val="0"/>
          <w:numId w:val="38"/>
        </w:numPr>
        <w:spacing w:after="27"/>
        <w:rPr>
          <w:sz w:val="22"/>
          <w:szCs w:val="22"/>
        </w:rPr>
      </w:pPr>
      <w:r w:rsidRPr="00C964A8">
        <w:rPr>
          <w:sz w:val="22"/>
          <w:szCs w:val="22"/>
        </w:rPr>
        <w:t xml:space="preserve">Access on line - Section 128 Barred and Prohibition Check </w:t>
      </w:r>
    </w:p>
    <w:p w14:paraId="76F297A2" w14:textId="159737AF" w:rsidR="00424FC1" w:rsidRPr="00C964A8" w:rsidRDefault="00424FC1" w:rsidP="006C73DA">
      <w:pPr>
        <w:pStyle w:val="Default"/>
        <w:numPr>
          <w:ilvl w:val="0"/>
          <w:numId w:val="38"/>
        </w:numPr>
        <w:spacing w:after="27"/>
        <w:rPr>
          <w:sz w:val="22"/>
          <w:szCs w:val="22"/>
        </w:rPr>
      </w:pPr>
      <w:r w:rsidRPr="00C964A8">
        <w:rPr>
          <w:sz w:val="22"/>
          <w:szCs w:val="22"/>
        </w:rPr>
        <w:t xml:space="preserve">Checks of right to work in the United Kingdom </w:t>
      </w:r>
    </w:p>
    <w:p w14:paraId="53B02B7E" w14:textId="653FE341" w:rsidR="00424FC1" w:rsidRPr="00C964A8" w:rsidRDefault="00424FC1" w:rsidP="006C73DA">
      <w:pPr>
        <w:pStyle w:val="Default"/>
        <w:numPr>
          <w:ilvl w:val="0"/>
          <w:numId w:val="38"/>
        </w:numPr>
        <w:spacing w:after="27"/>
        <w:rPr>
          <w:sz w:val="22"/>
          <w:szCs w:val="22"/>
        </w:rPr>
      </w:pPr>
      <w:r w:rsidRPr="00C964A8">
        <w:rPr>
          <w:sz w:val="22"/>
          <w:szCs w:val="22"/>
        </w:rPr>
        <w:t xml:space="preserve">DBS Enhanced Disclosure </w:t>
      </w:r>
    </w:p>
    <w:p w14:paraId="09609DF7" w14:textId="546BDF14" w:rsidR="00424FC1" w:rsidRPr="00C964A8" w:rsidRDefault="00424FC1" w:rsidP="006C73DA">
      <w:pPr>
        <w:pStyle w:val="Default"/>
        <w:numPr>
          <w:ilvl w:val="0"/>
          <w:numId w:val="38"/>
        </w:numPr>
        <w:rPr>
          <w:sz w:val="22"/>
          <w:szCs w:val="22"/>
        </w:rPr>
      </w:pPr>
      <w:r w:rsidRPr="00C964A8">
        <w:rPr>
          <w:sz w:val="22"/>
          <w:szCs w:val="22"/>
        </w:rPr>
        <w:t xml:space="preserve">Further overseas records where appropriate on people living or working outside the UK </w:t>
      </w:r>
    </w:p>
    <w:p w14:paraId="5A98B950" w14:textId="77777777" w:rsidR="00424FC1" w:rsidRPr="00C964A8" w:rsidRDefault="00424FC1" w:rsidP="006C73DA">
      <w:pPr>
        <w:pStyle w:val="Default"/>
        <w:rPr>
          <w:sz w:val="22"/>
          <w:szCs w:val="22"/>
        </w:rPr>
      </w:pPr>
    </w:p>
    <w:p w14:paraId="0CE7898D" w14:textId="6E877612" w:rsidR="00424FC1" w:rsidRPr="00C964A8" w:rsidRDefault="00424FC1" w:rsidP="006C73DA">
      <w:pPr>
        <w:pStyle w:val="Default"/>
        <w:rPr>
          <w:sz w:val="22"/>
          <w:szCs w:val="22"/>
        </w:rPr>
      </w:pPr>
      <w:r w:rsidRPr="00C964A8">
        <w:rPr>
          <w:sz w:val="22"/>
          <w:szCs w:val="22"/>
        </w:rPr>
        <w:t xml:space="preserve">It shall also indicate who undertook the check and the date on which the check was completed or the relevant certificate obtained. In order to record supply staff provided through an agency on the record, the school will require written confirmation from </w:t>
      </w:r>
      <w:r w:rsidR="006C73DA" w:rsidRPr="00C964A8">
        <w:rPr>
          <w:sz w:val="22"/>
          <w:szCs w:val="22"/>
        </w:rPr>
        <w:t>the supply agency</w:t>
      </w:r>
      <w:r w:rsidRPr="00C964A8">
        <w:rPr>
          <w:sz w:val="22"/>
          <w:szCs w:val="22"/>
        </w:rPr>
        <w:t xml:space="preserve"> that it has satisfactorily completed the check described above. The school does not need to carry out checks itself except where there is information contained within the disclosure. However</w:t>
      </w:r>
      <w:r w:rsidR="006C73DA" w:rsidRPr="00C964A8">
        <w:rPr>
          <w:sz w:val="22"/>
          <w:szCs w:val="22"/>
        </w:rPr>
        <w:t>,</w:t>
      </w:r>
      <w:r w:rsidRPr="00C964A8">
        <w:rPr>
          <w:sz w:val="22"/>
          <w:szCs w:val="22"/>
        </w:rPr>
        <w:t xml:space="preserve"> identity checks must be carried out by the school to check the person arriving is the person the agency intends to refer to them. </w:t>
      </w:r>
    </w:p>
    <w:p w14:paraId="7825CAAA" w14:textId="77777777" w:rsidR="006C73DA" w:rsidRPr="00C964A8" w:rsidRDefault="006C73DA" w:rsidP="006C73DA">
      <w:pPr>
        <w:pStyle w:val="Default"/>
        <w:rPr>
          <w:sz w:val="22"/>
          <w:szCs w:val="22"/>
        </w:rPr>
      </w:pPr>
    </w:p>
    <w:p w14:paraId="299491FC" w14:textId="06EAC8CB" w:rsidR="00424FC1" w:rsidRPr="00C964A8" w:rsidRDefault="00424FC1" w:rsidP="006C73DA">
      <w:pPr>
        <w:pStyle w:val="Default"/>
        <w:rPr>
          <w:sz w:val="22"/>
          <w:szCs w:val="22"/>
        </w:rPr>
      </w:pPr>
      <w:r w:rsidRPr="00C964A8">
        <w:rPr>
          <w:sz w:val="22"/>
          <w:szCs w:val="22"/>
        </w:rPr>
        <w:t xml:space="preserve">School staff will be given a copy of the DFE guidance on Safe Working Practice and asked to sign a declaration that they have read and understood the document and will follow the guidelines required to maintain professional boundaries at all time. </w:t>
      </w:r>
    </w:p>
    <w:p w14:paraId="43B12705" w14:textId="77777777" w:rsidR="00424FC1" w:rsidRPr="00C964A8" w:rsidRDefault="00424FC1" w:rsidP="00424FC1">
      <w:pPr>
        <w:pStyle w:val="Default"/>
        <w:numPr>
          <w:ilvl w:val="0"/>
          <w:numId w:val="34"/>
        </w:numPr>
        <w:rPr>
          <w:sz w:val="22"/>
          <w:szCs w:val="22"/>
        </w:rPr>
      </w:pPr>
      <w:r w:rsidRPr="00C964A8">
        <w:rPr>
          <w:sz w:val="22"/>
          <w:szCs w:val="22"/>
        </w:rPr>
        <w:t xml:space="preserve">The school has a specific safeguarding related whistle policy which has been disseminated to all staff and volunteers. </w:t>
      </w:r>
    </w:p>
    <w:p w14:paraId="7E32C6AD" w14:textId="2739C585" w:rsidR="00424FC1" w:rsidRPr="00C964A8" w:rsidRDefault="00424FC1" w:rsidP="00424FC1">
      <w:pPr>
        <w:pStyle w:val="Default"/>
        <w:numPr>
          <w:ilvl w:val="0"/>
          <w:numId w:val="34"/>
        </w:numPr>
        <w:rPr>
          <w:sz w:val="22"/>
          <w:szCs w:val="22"/>
        </w:rPr>
      </w:pPr>
      <w:r w:rsidRPr="00C964A8">
        <w:rPr>
          <w:sz w:val="22"/>
          <w:szCs w:val="22"/>
        </w:rPr>
        <w:t>The school adopts a culture of vigila</w:t>
      </w:r>
      <w:r w:rsidR="00AF3B5D">
        <w:rPr>
          <w:sz w:val="22"/>
          <w:szCs w:val="22"/>
        </w:rPr>
        <w:t>0007</w:t>
      </w:r>
      <w:r w:rsidRPr="00C964A8">
        <w:rPr>
          <w:sz w:val="22"/>
          <w:szCs w:val="22"/>
        </w:rPr>
        <w:t xml:space="preserve">nce where all concerns are listened to and taken seriously. </w:t>
      </w:r>
    </w:p>
    <w:p w14:paraId="7CFCCF35" w14:textId="317A5C17" w:rsidR="00424FC1" w:rsidRDefault="00424FC1" w:rsidP="00424FC1">
      <w:pPr>
        <w:pStyle w:val="ListParagraph"/>
        <w:numPr>
          <w:ilvl w:val="0"/>
          <w:numId w:val="34"/>
        </w:numPr>
        <w:rPr>
          <w:rFonts w:ascii="Arial" w:hAnsi="Arial" w:cs="Arial"/>
        </w:rPr>
      </w:pPr>
      <w:r w:rsidRPr="00C964A8">
        <w:rPr>
          <w:rFonts w:ascii="Arial" w:hAnsi="Arial" w:cs="Arial"/>
        </w:rPr>
        <w:t>The school will follow DFE and Derby Safeguarding Children Board allegations procedures and refer any allegation for initial consultation to the Local Authority Designated Officer.</w:t>
      </w:r>
    </w:p>
    <w:p w14:paraId="3E2BB9C5" w14:textId="3C3E26C0" w:rsidR="00F95CF9" w:rsidRDefault="00F95CF9" w:rsidP="00F95CF9">
      <w:pPr>
        <w:rPr>
          <w:rFonts w:ascii="Arial" w:hAnsi="Arial" w:cs="Arial"/>
        </w:rPr>
      </w:pPr>
    </w:p>
    <w:p w14:paraId="37617349" w14:textId="419B01A7" w:rsidR="00F95CF9" w:rsidRPr="00F95CF9" w:rsidRDefault="00F95CF9" w:rsidP="00F95CF9">
      <w:pPr>
        <w:rPr>
          <w:rFonts w:ascii="Arial" w:hAnsi="Arial" w:cs="Arial"/>
        </w:rPr>
      </w:pPr>
      <w:r>
        <w:rPr>
          <w:rFonts w:ascii="Arial" w:hAnsi="Arial" w:cs="Arial"/>
        </w:rPr>
        <w:t xml:space="preserve">Alvaston Infant and Nursery School will ensure the recruitment checklist (appendix 1) is fully completed before any new staff member or volunteer starts. In the rare event this has not been fully completed, a robust risk assessment will be put in place and carried out until all necessary checks have been undertaken. </w:t>
      </w:r>
    </w:p>
    <w:p w14:paraId="67D7578B" w14:textId="3346906C" w:rsidR="006C73DA" w:rsidRPr="00C964A8" w:rsidRDefault="006C73DA" w:rsidP="006C73DA">
      <w:pPr>
        <w:rPr>
          <w:rFonts w:ascii="Arial" w:hAnsi="Arial" w:cs="Arial"/>
        </w:rPr>
      </w:pPr>
    </w:p>
    <w:p w14:paraId="351F4B36" w14:textId="59E59904" w:rsidR="006C73DA" w:rsidRPr="00C964A8" w:rsidRDefault="00C815B4" w:rsidP="006C73DA">
      <w:pPr>
        <w:rPr>
          <w:rFonts w:ascii="Arial" w:hAnsi="Arial" w:cs="Arial"/>
        </w:rPr>
      </w:pPr>
      <w:r>
        <w:rPr>
          <w:rFonts w:ascii="Arial" w:hAnsi="Arial" w:cs="Arial"/>
        </w:rPr>
        <w:t>Policy reviewed September 2022</w:t>
      </w:r>
    </w:p>
    <w:p w14:paraId="2A04B24E" w14:textId="668F22CD" w:rsidR="006C73DA" w:rsidRPr="00C964A8" w:rsidRDefault="006C73DA" w:rsidP="006C73DA">
      <w:pPr>
        <w:rPr>
          <w:rFonts w:ascii="Arial" w:hAnsi="Arial" w:cs="Arial"/>
        </w:rPr>
      </w:pPr>
    </w:p>
    <w:p w14:paraId="5A9F75C5" w14:textId="2FA4F486" w:rsidR="006C73DA" w:rsidRPr="00C964A8" w:rsidRDefault="00C23D05" w:rsidP="006C73DA">
      <w:pPr>
        <w:rPr>
          <w:rFonts w:ascii="Arial" w:hAnsi="Arial" w:cs="Arial"/>
        </w:rPr>
      </w:pPr>
      <w:r>
        <w:rPr>
          <w:rFonts w:ascii="Arial" w:hAnsi="Arial" w:cs="Arial"/>
        </w:rPr>
        <w:t>Po</w:t>
      </w:r>
      <w:r w:rsidR="00C815B4">
        <w:rPr>
          <w:rFonts w:ascii="Arial" w:hAnsi="Arial" w:cs="Arial"/>
        </w:rPr>
        <w:t>licy review date: September 2025</w:t>
      </w:r>
      <w:r w:rsidR="00C964A8">
        <w:rPr>
          <w:rFonts w:ascii="Arial" w:hAnsi="Arial" w:cs="Arial"/>
        </w:rPr>
        <w:t xml:space="preserve"> </w:t>
      </w:r>
    </w:p>
    <w:p w14:paraId="4E28678B" w14:textId="1CCBC217" w:rsidR="006C73DA" w:rsidRPr="00C964A8" w:rsidRDefault="006C73DA" w:rsidP="006C73DA">
      <w:pPr>
        <w:rPr>
          <w:rFonts w:ascii="Arial" w:hAnsi="Arial" w:cs="Arial"/>
          <w:u w:val="single"/>
        </w:rPr>
      </w:pPr>
      <w:r w:rsidRPr="00C964A8">
        <w:rPr>
          <w:rFonts w:ascii="Arial" w:hAnsi="Arial" w:cs="Arial"/>
          <w:u w:val="single"/>
        </w:rPr>
        <w:t xml:space="preserve">This policy is subject to change before the review date, in order to comply with changes to legal legislation.  </w:t>
      </w:r>
    </w:p>
    <w:p w14:paraId="482892A9" w14:textId="5DE46A1D" w:rsidR="002A0D42" w:rsidRPr="00C964A8" w:rsidRDefault="002A0D42" w:rsidP="00424FC1">
      <w:pPr>
        <w:pStyle w:val="Default"/>
        <w:rPr>
          <w:sz w:val="22"/>
          <w:szCs w:val="22"/>
        </w:rPr>
      </w:pPr>
    </w:p>
    <w:p w14:paraId="53C6E22F" w14:textId="77777777" w:rsidR="00F95CF9" w:rsidRDefault="00F95CF9" w:rsidP="000E29F6">
      <w:pPr>
        <w:pStyle w:val="Default"/>
        <w:rPr>
          <w:b/>
          <w:sz w:val="22"/>
          <w:szCs w:val="22"/>
          <w:u w:val="single"/>
        </w:rPr>
      </w:pPr>
    </w:p>
    <w:p w14:paraId="31E01B78" w14:textId="77777777" w:rsidR="00F95CF9" w:rsidRDefault="00F95CF9" w:rsidP="000E29F6">
      <w:pPr>
        <w:pStyle w:val="Default"/>
        <w:rPr>
          <w:b/>
          <w:sz w:val="22"/>
          <w:szCs w:val="22"/>
          <w:u w:val="single"/>
        </w:rPr>
      </w:pPr>
    </w:p>
    <w:p w14:paraId="2374018A" w14:textId="77777777" w:rsidR="00F95CF9" w:rsidRDefault="00F95CF9" w:rsidP="000E29F6">
      <w:pPr>
        <w:pStyle w:val="Default"/>
        <w:rPr>
          <w:b/>
          <w:sz w:val="22"/>
          <w:szCs w:val="22"/>
          <w:u w:val="single"/>
        </w:rPr>
      </w:pPr>
    </w:p>
    <w:p w14:paraId="20D1FAD6" w14:textId="77777777" w:rsidR="00F95CF9" w:rsidRDefault="00F95CF9" w:rsidP="000E29F6">
      <w:pPr>
        <w:pStyle w:val="Default"/>
        <w:rPr>
          <w:b/>
          <w:sz w:val="22"/>
          <w:szCs w:val="22"/>
          <w:u w:val="single"/>
        </w:rPr>
      </w:pPr>
    </w:p>
    <w:p w14:paraId="49AB8FEE" w14:textId="77777777" w:rsidR="00F95CF9" w:rsidRDefault="00F95CF9" w:rsidP="000E29F6">
      <w:pPr>
        <w:pStyle w:val="Default"/>
        <w:rPr>
          <w:b/>
          <w:sz w:val="22"/>
          <w:szCs w:val="22"/>
          <w:u w:val="single"/>
        </w:rPr>
      </w:pPr>
    </w:p>
    <w:p w14:paraId="5E7D701C" w14:textId="77777777" w:rsidR="00F95CF9" w:rsidRDefault="00F95CF9" w:rsidP="000E29F6">
      <w:pPr>
        <w:pStyle w:val="Default"/>
        <w:rPr>
          <w:b/>
          <w:sz w:val="22"/>
          <w:szCs w:val="22"/>
          <w:u w:val="single"/>
        </w:rPr>
      </w:pPr>
    </w:p>
    <w:p w14:paraId="229E90C6" w14:textId="77777777" w:rsidR="00F95CF9" w:rsidRDefault="00F95CF9" w:rsidP="000E29F6">
      <w:pPr>
        <w:pStyle w:val="Default"/>
        <w:rPr>
          <w:b/>
          <w:sz w:val="22"/>
          <w:szCs w:val="22"/>
          <w:u w:val="single"/>
        </w:rPr>
      </w:pPr>
    </w:p>
    <w:p w14:paraId="49BEF1D1" w14:textId="77777777" w:rsidR="00F95CF9" w:rsidRDefault="00F95CF9" w:rsidP="000E29F6">
      <w:pPr>
        <w:pStyle w:val="Default"/>
        <w:rPr>
          <w:b/>
          <w:sz w:val="22"/>
          <w:szCs w:val="22"/>
          <w:u w:val="single"/>
        </w:rPr>
      </w:pPr>
    </w:p>
    <w:p w14:paraId="2D3BFCF8" w14:textId="77777777" w:rsidR="00F95CF9" w:rsidRDefault="00F95CF9" w:rsidP="000E29F6">
      <w:pPr>
        <w:pStyle w:val="Default"/>
        <w:rPr>
          <w:b/>
          <w:sz w:val="22"/>
          <w:szCs w:val="22"/>
          <w:u w:val="single"/>
        </w:rPr>
      </w:pPr>
    </w:p>
    <w:p w14:paraId="2BA2FD20" w14:textId="77777777" w:rsidR="00F95CF9" w:rsidRDefault="00F95CF9" w:rsidP="000E29F6">
      <w:pPr>
        <w:pStyle w:val="Default"/>
        <w:rPr>
          <w:b/>
          <w:sz w:val="22"/>
          <w:szCs w:val="22"/>
          <w:u w:val="single"/>
        </w:rPr>
      </w:pPr>
    </w:p>
    <w:p w14:paraId="7E212250" w14:textId="77777777" w:rsidR="00F95CF9" w:rsidRDefault="00F95CF9" w:rsidP="000E29F6">
      <w:pPr>
        <w:pStyle w:val="Default"/>
        <w:rPr>
          <w:b/>
          <w:sz w:val="22"/>
          <w:szCs w:val="22"/>
          <w:u w:val="single"/>
        </w:rPr>
      </w:pPr>
    </w:p>
    <w:p w14:paraId="5E5800FD" w14:textId="77777777" w:rsidR="00F95CF9" w:rsidRDefault="00F95CF9" w:rsidP="000E29F6">
      <w:pPr>
        <w:pStyle w:val="Default"/>
        <w:rPr>
          <w:b/>
          <w:sz w:val="22"/>
          <w:szCs w:val="22"/>
          <w:u w:val="single"/>
        </w:rPr>
      </w:pPr>
    </w:p>
    <w:p w14:paraId="77A7B43F" w14:textId="77777777" w:rsidR="00F95CF9" w:rsidRDefault="00F95CF9" w:rsidP="000E29F6">
      <w:pPr>
        <w:pStyle w:val="Default"/>
        <w:rPr>
          <w:b/>
          <w:sz w:val="22"/>
          <w:szCs w:val="22"/>
          <w:u w:val="single"/>
        </w:rPr>
      </w:pPr>
    </w:p>
    <w:p w14:paraId="6371F46C" w14:textId="77777777" w:rsidR="00F95CF9" w:rsidRDefault="00F95CF9" w:rsidP="000E29F6">
      <w:pPr>
        <w:pStyle w:val="Default"/>
        <w:rPr>
          <w:b/>
          <w:sz w:val="22"/>
          <w:szCs w:val="22"/>
          <w:u w:val="single"/>
        </w:rPr>
      </w:pPr>
    </w:p>
    <w:p w14:paraId="4324D597" w14:textId="77777777" w:rsidR="00F95CF9" w:rsidRDefault="00F95CF9" w:rsidP="000E29F6">
      <w:pPr>
        <w:pStyle w:val="Default"/>
        <w:rPr>
          <w:b/>
          <w:sz w:val="22"/>
          <w:szCs w:val="22"/>
          <w:u w:val="single"/>
        </w:rPr>
      </w:pPr>
    </w:p>
    <w:p w14:paraId="057CFDC4" w14:textId="77777777" w:rsidR="00F95CF9" w:rsidRDefault="00F95CF9" w:rsidP="000E29F6">
      <w:pPr>
        <w:pStyle w:val="Default"/>
        <w:rPr>
          <w:b/>
          <w:sz w:val="22"/>
          <w:szCs w:val="22"/>
          <w:u w:val="single"/>
        </w:rPr>
      </w:pPr>
    </w:p>
    <w:p w14:paraId="57783A1C" w14:textId="77777777" w:rsidR="00F95CF9" w:rsidRDefault="00F95CF9" w:rsidP="000E29F6">
      <w:pPr>
        <w:pStyle w:val="Default"/>
        <w:rPr>
          <w:b/>
          <w:sz w:val="22"/>
          <w:szCs w:val="22"/>
          <w:u w:val="single"/>
        </w:rPr>
      </w:pPr>
    </w:p>
    <w:p w14:paraId="0B13D2C6" w14:textId="77777777" w:rsidR="00F95CF9" w:rsidRDefault="00F95CF9" w:rsidP="000E29F6">
      <w:pPr>
        <w:pStyle w:val="Default"/>
        <w:rPr>
          <w:b/>
          <w:sz w:val="22"/>
          <w:szCs w:val="22"/>
          <w:u w:val="single"/>
        </w:rPr>
      </w:pPr>
    </w:p>
    <w:p w14:paraId="3052CA8F" w14:textId="77777777" w:rsidR="00F95CF9" w:rsidRDefault="00F95CF9" w:rsidP="000E29F6">
      <w:pPr>
        <w:pStyle w:val="Default"/>
        <w:rPr>
          <w:b/>
          <w:sz w:val="22"/>
          <w:szCs w:val="22"/>
          <w:u w:val="single"/>
        </w:rPr>
      </w:pPr>
    </w:p>
    <w:p w14:paraId="3302CEFC" w14:textId="77777777" w:rsidR="00F95CF9" w:rsidRDefault="00F95CF9" w:rsidP="000E29F6">
      <w:pPr>
        <w:pStyle w:val="Default"/>
        <w:rPr>
          <w:b/>
          <w:sz w:val="22"/>
          <w:szCs w:val="22"/>
          <w:u w:val="single"/>
        </w:rPr>
      </w:pPr>
    </w:p>
    <w:p w14:paraId="32DAF3FB" w14:textId="77777777" w:rsidR="00F95CF9" w:rsidRDefault="00F95CF9" w:rsidP="000E29F6">
      <w:pPr>
        <w:pStyle w:val="Default"/>
        <w:rPr>
          <w:b/>
          <w:sz w:val="22"/>
          <w:szCs w:val="22"/>
          <w:u w:val="single"/>
        </w:rPr>
      </w:pPr>
    </w:p>
    <w:p w14:paraId="62BDEF21" w14:textId="77777777" w:rsidR="00F95CF9" w:rsidRDefault="00F95CF9" w:rsidP="000E29F6">
      <w:pPr>
        <w:pStyle w:val="Default"/>
        <w:rPr>
          <w:b/>
          <w:sz w:val="22"/>
          <w:szCs w:val="22"/>
          <w:u w:val="single"/>
        </w:rPr>
      </w:pPr>
    </w:p>
    <w:p w14:paraId="0CBC60B5" w14:textId="77777777" w:rsidR="00F95CF9" w:rsidRDefault="00F95CF9" w:rsidP="000E29F6">
      <w:pPr>
        <w:pStyle w:val="Default"/>
        <w:rPr>
          <w:b/>
          <w:sz w:val="22"/>
          <w:szCs w:val="22"/>
          <w:u w:val="single"/>
        </w:rPr>
      </w:pPr>
    </w:p>
    <w:p w14:paraId="3666F6DE" w14:textId="77777777" w:rsidR="00F95CF9" w:rsidRDefault="00F95CF9" w:rsidP="000E29F6">
      <w:pPr>
        <w:pStyle w:val="Default"/>
        <w:rPr>
          <w:b/>
          <w:sz w:val="22"/>
          <w:szCs w:val="22"/>
          <w:u w:val="single"/>
        </w:rPr>
      </w:pPr>
    </w:p>
    <w:p w14:paraId="0AD7B4D1" w14:textId="77777777" w:rsidR="00F95CF9" w:rsidRDefault="00F95CF9" w:rsidP="000E29F6">
      <w:pPr>
        <w:pStyle w:val="Default"/>
        <w:rPr>
          <w:b/>
          <w:sz w:val="22"/>
          <w:szCs w:val="22"/>
          <w:u w:val="single"/>
        </w:rPr>
      </w:pPr>
    </w:p>
    <w:p w14:paraId="156AAFCF" w14:textId="77777777" w:rsidR="00F95CF9" w:rsidRDefault="00F95CF9" w:rsidP="000E29F6">
      <w:pPr>
        <w:pStyle w:val="Default"/>
        <w:rPr>
          <w:b/>
          <w:sz w:val="22"/>
          <w:szCs w:val="22"/>
          <w:u w:val="single"/>
        </w:rPr>
      </w:pPr>
    </w:p>
    <w:p w14:paraId="4461ACBB" w14:textId="77777777" w:rsidR="00F95CF9" w:rsidRDefault="00F95CF9" w:rsidP="000E29F6">
      <w:pPr>
        <w:pStyle w:val="Default"/>
        <w:rPr>
          <w:b/>
          <w:sz w:val="22"/>
          <w:szCs w:val="22"/>
          <w:u w:val="single"/>
        </w:rPr>
      </w:pPr>
    </w:p>
    <w:p w14:paraId="2853D4CF" w14:textId="77777777" w:rsidR="00F95CF9" w:rsidRDefault="00F95CF9" w:rsidP="000E29F6">
      <w:pPr>
        <w:pStyle w:val="Default"/>
        <w:rPr>
          <w:b/>
          <w:sz w:val="22"/>
          <w:szCs w:val="22"/>
          <w:u w:val="single"/>
        </w:rPr>
      </w:pPr>
    </w:p>
    <w:p w14:paraId="72A1FC68" w14:textId="77777777" w:rsidR="00F95CF9" w:rsidRDefault="00F95CF9" w:rsidP="000E29F6">
      <w:pPr>
        <w:pStyle w:val="Default"/>
        <w:rPr>
          <w:b/>
          <w:sz w:val="22"/>
          <w:szCs w:val="22"/>
          <w:u w:val="single"/>
        </w:rPr>
      </w:pPr>
    </w:p>
    <w:p w14:paraId="29125FC0" w14:textId="77777777" w:rsidR="00F95CF9" w:rsidRDefault="00F95CF9" w:rsidP="000E29F6">
      <w:pPr>
        <w:pStyle w:val="Default"/>
        <w:rPr>
          <w:b/>
          <w:sz w:val="22"/>
          <w:szCs w:val="22"/>
          <w:u w:val="single"/>
        </w:rPr>
      </w:pPr>
    </w:p>
    <w:p w14:paraId="39B7B307" w14:textId="604A9A68" w:rsidR="002A0D42" w:rsidRDefault="00F95CF9" w:rsidP="000E29F6">
      <w:pPr>
        <w:pStyle w:val="Default"/>
        <w:rPr>
          <w:b/>
          <w:sz w:val="22"/>
          <w:szCs w:val="22"/>
          <w:u w:val="single"/>
        </w:rPr>
      </w:pPr>
      <w:r>
        <w:rPr>
          <w:b/>
          <w:sz w:val="22"/>
          <w:szCs w:val="22"/>
          <w:u w:val="single"/>
        </w:rPr>
        <w:lastRenderedPageBreak/>
        <w:t>Appendix 1</w:t>
      </w:r>
    </w:p>
    <w:p w14:paraId="642E9737" w14:textId="62B268FE" w:rsidR="00F95CF9" w:rsidRDefault="00F95CF9" w:rsidP="000E29F6">
      <w:pPr>
        <w:pStyle w:val="Default"/>
        <w:rPr>
          <w:b/>
          <w:sz w:val="22"/>
          <w:szCs w:val="22"/>
          <w:u w:val="single"/>
        </w:rPr>
      </w:pPr>
    </w:p>
    <w:p w14:paraId="7172CA9C" w14:textId="77777777" w:rsidR="00F95CF9" w:rsidRPr="00C964A8" w:rsidRDefault="00F95CF9" w:rsidP="000E29F6">
      <w:pPr>
        <w:pStyle w:val="Default"/>
        <w:rPr>
          <w:b/>
          <w:sz w:val="22"/>
          <w:szCs w:val="22"/>
          <w:u w:val="single"/>
        </w:rPr>
      </w:pPr>
    </w:p>
    <w:p w14:paraId="4BB97F25" w14:textId="77777777" w:rsidR="00F95CF9" w:rsidRPr="005835E1" w:rsidRDefault="00F95CF9" w:rsidP="00F95CF9">
      <w:pPr>
        <w:rPr>
          <w:rFonts w:ascii="Arial" w:hAnsi="Arial" w:cs="Arial"/>
        </w:rPr>
      </w:pPr>
      <w:r>
        <w:rPr>
          <w:noProof/>
          <w:lang w:eastAsia="en-GB"/>
        </w:rPr>
        <mc:AlternateContent>
          <mc:Choice Requires="wps">
            <w:drawing>
              <wp:anchor distT="0" distB="0" distL="114300" distR="114300" simplePos="0" relativeHeight="251659264" behindDoc="0" locked="0" layoutInCell="1" allowOverlap="1" wp14:anchorId="6BC2D331" wp14:editId="2C2CF7F6">
                <wp:simplePos x="0" y="0"/>
                <wp:positionH relativeFrom="column">
                  <wp:posOffset>-384175</wp:posOffset>
                </wp:positionH>
                <wp:positionV relativeFrom="paragraph">
                  <wp:posOffset>0</wp:posOffset>
                </wp:positionV>
                <wp:extent cx="6591300" cy="14668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91300" cy="1466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75EB92" w14:textId="77777777" w:rsidR="00F95CF9" w:rsidRDefault="00F95CF9" w:rsidP="00F95CF9">
                            <w:pPr>
                              <w:spacing w:line="500" w:lineRule="exact"/>
                              <w:rPr>
                                <w:rFonts w:ascii="Arial" w:hAnsi="Arial"/>
                                <w:b/>
                                <w:color w:val="000000" w:themeColor="text1"/>
                                <w:sz w:val="32"/>
                                <w:szCs w:val="32"/>
                                <w:lang w:val="en-US"/>
                              </w:rPr>
                            </w:pPr>
                            <w:r>
                              <w:rPr>
                                <w:rFonts w:ascii="Arial" w:hAnsi="Arial"/>
                                <w:b/>
                                <w:color w:val="000000" w:themeColor="text1"/>
                                <w:sz w:val="32"/>
                                <w:szCs w:val="32"/>
                                <w:lang w:val="en-US"/>
                              </w:rPr>
                              <w:t>Recruitment Checklist</w:t>
                            </w:r>
                          </w:p>
                          <w:p w14:paraId="74DAEB45" w14:textId="77777777" w:rsidR="00F95CF9" w:rsidRDefault="00F95CF9" w:rsidP="00F95CF9">
                            <w:pPr>
                              <w:spacing w:line="500" w:lineRule="exact"/>
                              <w:rPr>
                                <w:rFonts w:ascii="Arial" w:hAnsi="Arial"/>
                                <w:b/>
                                <w:color w:val="000000" w:themeColor="text1"/>
                                <w:sz w:val="32"/>
                                <w:szCs w:val="32"/>
                                <w:lang w:val="en-US"/>
                              </w:rPr>
                            </w:pPr>
                            <w:r>
                              <w:rPr>
                                <w:rFonts w:ascii="Arial" w:hAnsi="Arial"/>
                                <w:b/>
                                <w:color w:val="000000" w:themeColor="text1"/>
                                <w:sz w:val="32"/>
                                <w:szCs w:val="32"/>
                                <w:lang w:val="en-US"/>
                              </w:rPr>
                              <w:t>Employee Name</w:t>
                            </w:r>
                          </w:p>
                          <w:p w14:paraId="0D80AEDB" w14:textId="77777777" w:rsidR="00F95CF9" w:rsidRDefault="00F95CF9" w:rsidP="00F95CF9">
                            <w:pPr>
                              <w:spacing w:line="500" w:lineRule="exact"/>
                              <w:rPr>
                                <w:rFonts w:ascii="Arial" w:hAnsi="Arial"/>
                                <w:b/>
                                <w:color w:val="000000" w:themeColor="text1"/>
                                <w:sz w:val="32"/>
                                <w:szCs w:val="32"/>
                                <w:lang w:val="en-US"/>
                              </w:rPr>
                            </w:pPr>
                            <w:r>
                              <w:rPr>
                                <w:rFonts w:ascii="Arial" w:hAnsi="Arial"/>
                                <w:b/>
                                <w:color w:val="000000" w:themeColor="text1"/>
                                <w:sz w:val="32"/>
                                <w:szCs w:val="32"/>
                                <w:lang w:val="en-US"/>
                              </w:rPr>
                              <w:t>Position</w:t>
                            </w:r>
                          </w:p>
                          <w:p w14:paraId="1CC0B38B" w14:textId="77777777" w:rsidR="00F95CF9" w:rsidRDefault="00F95CF9" w:rsidP="00F95CF9">
                            <w:pPr>
                              <w:spacing w:line="500" w:lineRule="exact"/>
                              <w:rPr>
                                <w:rFonts w:ascii="Arial" w:hAnsi="Arial"/>
                                <w:b/>
                                <w:color w:val="000000" w:themeColor="text1"/>
                                <w:sz w:val="32"/>
                                <w:szCs w:val="32"/>
                                <w:lang w:val="en-US"/>
                              </w:rPr>
                            </w:pPr>
                          </w:p>
                          <w:p w14:paraId="27B4A6E0" w14:textId="77777777" w:rsidR="00F95CF9" w:rsidRDefault="00F95CF9" w:rsidP="00F95CF9">
                            <w:pPr>
                              <w:spacing w:line="500" w:lineRule="exact"/>
                              <w:rPr>
                                <w:rFonts w:ascii="Arial" w:hAnsi="Arial"/>
                                <w:b/>
                                <w:color w:val="000000" w:themeColor="text1"/>
                                <w:sz w:val="32"/>
                                <w:szCs w:val="32"/>
                                <w:lang w:val="en-US"/>
                              </w:rPr>
                            </w:pPr>
                          </w:p>
                          <w:p w14:paraId="5872AEDF" w14:textId="77777777" w:rsidR="00F95CF9" w:rsidRPr="001365BD" w:rsidRDefault="00F95CF9" w:rsidP="00F95CF9">
                            <w:pPr>
                              <w:spacing w:line="500" w:lineRule="exact"/>
                              <w:rPr>
                                <w:rFonts w:ascii="Arial" w:hAnsi="Arial"/>
                                <w:b/>
                                <w:color w:val="000000" w:themeColor="text1"/>
                                <w:sz w:val="32"/>
                                <w:szCs w:val="3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C2D331" id="_x0000_t202" coordsize="21600,21600" o:spt="202" path="m,l,21600r21600,l21600,xe">
                <v:stroke joinstyle="miter"/>
                <v:path gradientshapeok="t" o:connecttype="rect"/>
              </v:shapetype>
              <v:shape id="Text Box 3" o:spid="_x0000_s1026" type="#_x0000_t202" style="position:absolute;margin-left:-30.25pt;margin-top:0;width:519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xWKrAIAAKQFAAAOAAAAZHJzL2Uyb0RvYy54bWysVN9P2zAQfp+0/8Hye0lS0kIrUhSKOk1C&#10;gAYTz65j02iJz7PdJh3a/76zk5SO7YVpL8n57vP57rsfF5dtXZGdMLYEldHkJKZEKA5FqZ4z+vVx&#10;NTqnxDqmClaBEhndC0svFx8/XDR6LsawgaoQhqATZeeNzujGOT2PIss3omb2BLRQaJRgaubwaJ6j&#10;wrAGvddVNI7jadSAKbQBLqxF7XVnpIvgX0rB3Z2UVjhSZRRjc+Frwnftv9Higs2fDdObkvdhsH+I&#10;omalwkcPrq6ZY2Rryj9c1SU3YEG6Ew51BFKWXIQcMJskfpPNw4ZpEXJBcqw+0GT/n1t+u7s3pCwy&#10;ekqJYjWW6FG0jlxBS049O422cwQ9aIS5FtVY5UFvUemTbqWp/R/TIWhHnvcHbr0zjsrpZJacxmji&#10;aEvS6fR8EtiPXq9rY90nATXxQkYNFi9wynY31mEoCB0g/jUFq7KqQgEr9ZsCgZ1GhA7obrM5hoKi&#10;R/qgQnVelpOzcX42mY2m+SQZpUl8PsrzeDy6XuVxHqer5Sy9+unzRZ/D/chz0uUeJLevhPdaqS9C&#10;IpeBAq8IXSyWlSE7hv3HOBfKBfZChIj2KIlZvOdijw95hPzec7ljZHgZlDtcrksFJvD9Juzi2xCy&#10;7PBIxlHeXnTtuu17ZQ3FHlvFQDdqVvNVieW8YdbdM4OzhS2A+8Ld4UdW0GQUeomSDZgff9N7PLY8&#10;WilpcFYzar9vmRGUVJ8VDsMsSVM/3OGQYkXxYI4t62OL2tZLwHIkuJk0D6LHu2oQpYH6CddK7l9F&#10;E1Mc386oG8Sl6zYIriUu8jyAcJw1czfqQXPv2lfHN+tj+8SM7jvaYQfdwjDVbP6msTusv6kg3zqQ&#10;Zeh6T3DHak88roLQj/3a8rvm+BxQr8t18QsAAP//AwBQSwMEFAAGAAgAAAAhADC1pOPcAAAACAEA&#10;AA8AAABkcnMvZG93bnJldi54bWxMj8FOwzAQRO9I/IO1SNxau4W2NGRTIRBXEIVW4ubG2yQiXkex&#10;24S/ZznBcTSjmTf5ZvStOlMfm8AIs6kBRVwG13CF8PH+PLkDFZNlZ9vAhPBNETbF5UVuMxcGfqPz&#10;NlVKSjhmFqFOqcu0jmVN3sZp6IjFO4be2ySyr7Tr7SDlvtVzY5ba24ZlobYdPdZUfm1PHmH3cvzc&#10;35rX6skvuiGMRrNfa8Trq/HhHlSiMf2F4Rdf0KEQpkM4sYuqRZgszUKiCPJI7PVqJfKAML+ZGdBF&#10;rv8fKH4AAAD//wMAUEsBAi0AFAAGAAgAAAAhALaDOJL+AAAA4QEAABMAAAAAAAAAAAAAAAAAAAAA&#10;AFtDb250ZW50X1R5cGVzXS54bWxQSwECLQAUAAYACAAAACEAOP0h/9YAAACUAQAACwAAAAAAAAAA&#10;AAAAAAAvAQAAX3JlbHMvLnJlbHNQSwECLQAUAAYACAAAACEACW8ViqwCAACkBQAADgAAAAAAAAAA&#10;AAAAAAAuAgAAZHJzL2Uyb0RvYy54bWxQSwECLQAUAAYACAAAACEAMLWk49wAAAAIAQAADwAAAAAA&#10;AAAAAAAAAAAGBQAAZHJzL2Rvd25yZXYueG1sUEsFBgAAAAAEAAQA8wAAAA8GAAAAAA==&#10;" filled="f" stroked="f">
                <v:textbox>
                  <w:txbxContent>
                    <w:p w14:paraId="0675EB92" w14:textId="77777777" w:rsidR="00F95CF9" w:rsidRDefault="00F95CF9" w:rsidP="00F95CF9">
                      <w:pPr>
                        <w:spacing w:line="500" w:lineRule="exact"/>
                        <w:rPr>
                          <w:rFonts w:ascii="Arial" w:hAnsi="Arial"/>
                          <w:b/>
                          <w:color w:val="000000" w:themeColor="text1"/>
                          <w:sz w:val="32"/>
                          <w:szCs w:val="32"/>
                          <w:lang w:val="en-US"/>
                        </w:rPr>
                      </w:pPr>
                      <w:r>
                        <w:rPr>
                          <w:rFonts w:ascii="Arial" w:hAnsi="Arial"/>
                          <w:b/>
                          <w:color w:val="000000" w:themeColor="text1"/>
                          <w:sz w:val="32"/>
                          <w:szCs w:val="32"/>
                          <w:lang w:val="en-US"/>
                        </w:rPr>
                        <w:t>Recruitment Checklist</w:t>
                      </w:r>
                    </w:p>
                    <w:p w14:paraId="74DAEB45" w14:textId="77777777" w:rsidR="00F95CF9" w:rsidRDefault="00F95CF9" w:rsidP="00F95CF9">
                      <w:pPr>
                        <w:spacing w:line="500" w:lineRule="exact"/>
                        <w:rPr>
                          <w:rFonts w:ascii="Arial" w:hAnsi="Arial"/>
                          <w:b/>
                          <w:color w:val="000000" w:themeColor="text1"/>
                          <w:sz w:val="32"/>
                          <w:szCs w:val="32"/>
                          <w:lang w:val="en-US"/>
                        </w:rPr>
                      </w:pPr>
                      <w:r>
                        <w:rPr>
                          <w:rFonts w:ascii="Arial" w:hAnsi="Arial"/>
                          <w:b/>
                          <w:color w:val="000000" w:themeColor="text1"/>
                          <w:sz w:val="32"/>
                          <w:szCs w:val="32"/>
                          <w:lang w:val="en-US"/>
                        </w:rPr>
                        <w:t>Employee Name</w:t>
                      </w:r>
                    </w:p>
                    <w:p w14:paraId="0D80AEDB" w14:textId="77777777" w:rsidR="00F95CF9" w:rsidRDefault="00F95CF9" w:rsidP="00F95CF9">
                      <w:pPr>
                        <w:spacing w:line="500" w:lineRule="exact"/>
                        <w:rPr>
                          <w:rFonts w:ascii="Arial" w:hAnsi="Arial"/>
                          <w:b/>
                          <w:color w:val="000000" w:themeColor="text1"/>
                          <w:sz w:val="32"/>
                          <w:szCs w:val="32"/>
                          <w:lang w:val="en-US"/>
                        </w:rPr>
                      </w:pPr>
                      <w:r>
                        <w:rPr>
                          <w:rFonts w:ascii="Arial" w:hAnsi="Arial"/>
                          <w:b/>
                          <w:color w:val="000000" w:themeColor="text1"/>
                          <w:sz w:val="32"/>
                          <w:szCs w:val="32"/>
                          <w:lang w:val="en-US"/>
                        </w:rPr>
                        <w:t>Position</w:t>
                      </w:r>
                    </w:p>
                    <w:p w14:paraId="1CC0B38B" w14:textId="77777777" w:rsidR="00F95CF9" w:rsidRDefault="00F95CF9" w:rsidP="00F95CF9">
                      <w:pPr>
                        <w:spacing w:line="500" w:lineRule="exact"/>
                        <w:rPr>
                          <w:rFonts w:ascii="Arial" w:hAnsi="Arial"/>
                          <w:b/>
                          <w:color w:val="000000" w:themeColor="text1"/>
                          <w:sz w:val="32"/>
                          <w:szCs w:val="32"/>
                          <w:lang w:val="en-US"/>
                        </w:rPr>
                      </w:pPr>
                    </w:p>
                    <w:p w14:paraId="27B4A6E0" w14:textId="77777777" w:rsidR="00F95CF9" w:rsidRDefault="00F95CF9" w:rsidP="00F95CF9">
                      <w:pPr>
                        <w:spacing w:line="500" w:lineRule="exact"/>
                        <w:rPr>
                          <w:rFonts w:ascii="Arial" w:hAnsi="Arial"/>
                          <w:b/>
                          <w:color w:val="000000" w:themeColor="text1"/>
                          <w:sz w:val="32"/>
                          <w:szCs w:val="32"/>
                          <w:lang w:val="en-US"/>
                        </w:rPr>
                      </w:pPr>
                    </w:p>
                    <w:p w14:paraId="5872AEDF" w14:textId="77777777" w:rsidR="00F95CF9" w:rsidRPr="001365BD" w:rsidRDefault="00F95CF9" w:rsidP="00F95CF9">
                      <w:pPr>
                        <w:spacing w:line="500" w:lineRule="exact"/>
                        <w:rPr>
                          <w:rFonts w:ascii="Arial" w:hAnsi="Arial"/>
                          <w:b/>
                          <w:color w:val="000000" w:themeColor="text1"/>
                          <w:sz w:val="32"/>
                          <w:szCs w:val="32"/>
                          <w:lang w:val="en-US"/>
                        </w:rPr>
                      </w:pPr>
                    </w:p>
                  </w:txbxContent>
                </v:textbox>
                <w10:wrap type="square"/>
              </v:shape>
            </w:pict>
          </mc:Fallback>
        </mc:AlternateContent>
      </w:r>
      <w:r>
        <w:rPr>
          <w:rFonts w:ascii="Arial" w:hAnsi="Arial" w:cs="Arial"/>
        </w:rPr>
        <w:t xml:space="preserve">. </w:t>
      </w:r>
    </w:p>
    <w:p w14:paraId="5B11E3E9" w14:textId="77777777" w:rsidR="00F95CF9" w:rsidRDefault="00F95CF9" w:rsidP="00F95CF9">
      <w:pPr>
        <w:spacing w:after="0" w:line="240" w:lineRule="auto"/>
        <w:jc w:val="center"/>
      </w:pPr>
    </w:p>
    <w:p w14:paraId="58613FC1" w14:textId="77777777" w:rsidR="00F95CF9" w:rsidRDefault="00F95CF9" w:rsidP="00F95CF9">
      <w:pPr>
        <w:spacing w:after="0" w:line="240" w:lineRule="auto"/>
        <w:jc w:val="center"/>
      </w:pPr>
    </w:p>
    <w:p w14:paraId="25D7AE59" w14:textId="77777777" w:rsidR="00F95CF9" w:rsidRDefault="00F95CF9" w:rsidP="00F95CF9">
      <w:pPr>
        <w:spacing w:after="0" w:line="240" w:lineRule="auto"/>
        <w:jc w:val="center"/>
      </w:pPr>
    </w:p>
    <w:p w14:paraId="5AF99661" w14:textId="274E77DC" w:rsidR="00F95CF9" w:rsidRDefault="00F95CF9" w:rsidP="00F95CF9">
      <w:pPr>
        <w:spacing w:after="0" w:line="240" w:lineRule="auto"/>
        <w:jc w:val="both"/>
        <w:rPr>
          <w:rFonts w:ascii="Arial" w:hAnsi="Arial" w:cs="Arial"/>
          <w:b/>
          <w:sz w:val="32"/>
          <w:szCs w:val="32"/>
        </w:rPr>
      </w:pPr>
    </w:p>
    <w:tbl>
      <w:tblPr>
        <w:tblStyle w:val="TableGrid"/>
        <w:tblpPr w:leftFromText="180" w:rightFromText="180" w:vertAnchor="text" w:horzAnchor="margin" w:tblpY="416"/>
        <w:tblW w:w="10897" w:type="dxa"/>
        <w:tblLayout w:type="fixed"/>
        <w:tblLook w:val="04A0" w:firstRow="1" w:lastRow="0" w:firstColumn="1" w:lastColumn="0" w:noHBand="0" w:noVBand="1"/>
      </w:tblPr>
      <w:tblGrid>
        <w:gridCol w:w="7514"/>
        <w:gridCol w:w="1559"/>
        <w:gridCol w:w="1824"/>
      </w:tblGrid>
      <w:tr w:rsidR="00F95CF9" w14:paraId="3AAD7D2E" w14:textId="77777777" w:rsidTr="00881BE9">
        <w:trPr>
          <w:trHeight w:val="212"/>
        </w:trPr>
        <w:tc>
          <w:tcPr>
            <w:tcW w:w="7514" w:type="dxa"/>
            <w:shd w:val="clear" w:color="auto" w:fill="4BACC6" w:themeFill="accent5"/>
            <w:vAlign w:val="center"/>
          </w:tcPr>
          <w:p w14:paraId="57B27CEB" w14:textId="77777777" w:rsidR="00F95CF9" w:rsidRDefault="00F95CF9" w:rsidP="00881BE9">
            <w:pPr>
              <w:jc w:val="center"/>
              <w:rPr>
                <w:rFonts w:ascii="Arial" w:hAnsi="Arial" w:cs="Arial"/>
                <w:b/>
              </w:rPr>
            </w:pPr>
            <w:r>
              <w:rPr>
                <w:rFonts w:ascii="Arial" w:hAnsi="Arial" w:cs="Arial"/>
                <w:b/>
              </w:rPr>
              <w:t>Action Date</w:t>
            </w:r>
          </w:p>
        </w:tc>
        <w:tc>
          <w:tcPr>
            <w:tcW w:w="1559" w:type="dxa"/>
            <w:shd w:val="clear" w:color="auto" w:fill="4BACC6" w:themeFill="accent5"/>
            <w:vAlign w:val="center"/>
          </w:tcPr>
          <w:p w14:paraId="756F1DF5" w14:textId="77777777" w:rsidR="00F95CF9" w:rsidRPr="00752971" w:rsidRDefault="00F95CF9" w:rsidP="00881BE9">
            <w:pPr>
              <w:jc w:val="center"/>
              <w:rPr>
                <w:rFonts w:ascii="Arial" w:hAnsi="Arial" w:cs="Arial"/>
                <w:b/>
              </w:rPr>
            </w:pPr>
            <w:r>
              <w:rPr>
                <w:rFonts w:ascii="Arial" w:hAnsi="Arial" w:cs="Arial"/>
                <w:b/>
              </w:rPr>
              <w:t>Completed (Y/N)</w:t>
            </w:r>
          </w:p>
        </w:tc>
        <w:tc>
          <w:tcPr>
            <w:tcW w:w="1824" w:type="dxa"/>
            <w:shd w:val="clear" w:color="auto" w:fill="4BACC6" w:themeFill="accent5"/>
            <w:vAlign w:val="center"/>
          </w:tcPr>
          <w:p w14:paraId="42DD30FF" w14:textId="77777777" w:rsidR="00F95CF9" w:rsidRDefault="00F95CF9" w:rsidP="00881BE9">
            <w:pPr>
              <w:jc w:val="center"/>
              <w:rPr>
                <w:rFonts w:ascii="Arial" w:hAnsi="Arial" w:cs="Arial"/>
                <w:b/>
              </w:rPr>
            </w:pPr>
            <w:r>
              <w:rPr>
                <w:rFonts w:ascii="Arial" w:hAnsi="Arial" w:cs="Arial"/>
                <w:b/>
              </w:rPr>
              <w:t>Date</w:t>
            </w:r>
          </w:p>
        </w:tc>
      </w:tr>
      <w:tr w:rsidR="00F95CF9" w:rsidRPr="001F30D5" w14:paraId="6F464410" w14:textId="77777777" w:rsidTr="00881BE9">
        <w:trPr>
          <w:trHeight w:val="435"/>
        </w:trPr>
        <w:tc>
          <w:tcPr>
            <w:tcW w:w="7514" w:type="dxa"/>
            <w:shd w:val="clear" w:color="auto" w:fill="auto"/>
            <w:vAlign w:val="center"/>
          </w:tcPr>
          <w:p w14:paraId="2CA81FAF" w14:textId="77777777" w:rsidR="00F95CF9" w:rsidRPr="007953B4" w:rsidRDefault="00F95CF9" w:rsidP="00881BE9">
            <w:pPr>
              <w:rPr>
                <w:rFonts w:ascii="Arial" w:hAnsi="Arial" w:cs="Arial"/>
              </w:rPr>
            </w:pPr>
            <w:r w:rsidRPr="007953B4">
              <w:rPr>
                <w:rFonts w:ascii="Arial" w:hAnsi="Arial" w:cs="Arial"/>
              </w:rPr>
              <w:t>Application fully completed</w:t>
            </w:r>
          </w:p>
        </w:tc>
        <w:tc>
          <w:tcPr>
            <w:tcW w:w="1559" w:type="dxa"/>
            <w:shd w:val="clear" w:color="auto" w:fill="auto"/>
          </w:tcPr>
          <w:p w14:paraId="48D44B79" w14:textId="77777777" w:rsidR="00F95CF9" w:rsidRPr="001F30D5" w:rsidRDefault="00F95CF9" w:rsidP="00881BE9">
            <w:pPr>
              <w:rPr>
                <w:rFonts w:ascii="Arial" w:hAnsi="Arial" w:cs="Arial"/>
              </w:rPr>
            </w:pPr>
          </w:p>
        </w:tc>
        <w:tc>
          <w:tcPr>
            <w:tcW w:w="1824" w:type="dxa"/>
            <w:vAlign w:val="center"/>
          </w:tcPr>
          <w:p w14:paraId="13604510" w14:textId="77777777" w:rsidR="00F95CF9" w:rsidRPr="001F30D5" w:rsidRDefault="00F95CF9" w:rsidP="00881BE9">
            <w:pPr>
              <w:jc w:val="center"/>
              <w:rPr>
                <w:rFonts w:ascii="Arial" w:hAnsi="Arial" w:cs="Arial"/>
              </w:rPr>
            </w:pPr>
          </w:p>
        </w:tc>
      </w:tr>
      <w:tr w:rsidR="00F95CF9" w:rsidRPr="001F30D5" w14:paraId="5691B5B3" w14:textId="77777777" w:rsidTr="00881BE9">
        <w:trPr>
          <w:trHeight w:val="538"/>
        </w:trPr>
        <w:tc>
          <w:tcPr>
            <w:tcW w:w="7514" w:type="dxa"/>
            <w:shd w:val="clear" w:color="auto" w:fill="auto"/>
            <w:vAlign w:val="center"/>
          </w:tcPr>
          <w:p w14:paraId="75ADFE10" w14:textId="77777777" w:rsidR="00F95CF9" w:rsidRPr="007953B4" w:rsidRDefault="00F95CF9" w:rsidP="00881BE9">
            <w:pPr>
              <w:rPr>
                <w:rFonts w:ascii="Arial" w:hAnsi="Arial" w:cs="Arial"/>
              </w:rPr>
            </w:pPr>
            <w:r w:rsidRPr="007953B4">
              <w:rPr>
                <w:rFonts w:ascii="Arial" w:hAnsi="Arial" w:cs="Arial"/>
              </w:rPr>
              <w:t xml:space="preserve">Reference 1 requested </w:t>
            </w:r>
          </w:p>
        </w:tc>
        <w:tc>
          <w:tcPr>
            <w:tcW w:w="1559" w:type="dxa"/>
            <w:shd w:val="clear" w:color="auto" w:fill="auto"/>
          </w:tcPr>
          <w:p w14:paraId="2EF8AD84" w14:textId="77777777" w:rsidR="00F95CF9" w:rsidRPr="001F30D5" w:rsidRDefault="00F95CF9" w:rsidP="00881BE9">
            <w:pPr>
              <w:rPr>
                <w:rFonts w:ascii="Arial" w:hAnsi="Arial" w:cs="Arial"/>
              </w:rPr>
            </w:pPr>
          </w:p>
        </w:tc>
        <w:tc>
          <w:tcPr>
            <w:tcW w:w="1824" w:type="dxa"/>
            <w:vAlign w:val="center"/>
          </w:tcPr>
          <w:p w14:paraId="1525649E" w14:textId="77777777" w:rsidR="00F95CF9" w:rsidRPr="001F30D5" w:rsidRDefault="00F95CF9" w:rsidP="00881BE9">
            <w:pPr>
              <w:jc w:val="center"/>
              <w:rPr>
                <w:rFonts w:ascii="Arial" w:hAnsi="Arial" w:cs="Arial"/>
              </w:rPr>
            </w:pPr>
          </w:p>
        </w:tc>
      </w:tr>
      <w:tr w:rsidR="00F95CF9" w:rsidRPr="001F30D5" w14:paraId="41F85AB5" w14:textId="77777777" w:rsidTr="00881BE9">
        <w:trPr>
          <w:trHeight w:val="473"/>
        </w:trPr>
        <w:tc>
          <w:tcPr>
            <w:tcW w:w="7514" w:type="dxa"/>
            <w:shd w:val="clear" w:color="auto" w:fill="auto"/>
            <w:vAlign w:val="center"/>
          </w:tcPr>
          <w:p w14:paraId="2EF465A0" w14:textId="77777777" w:rsidR="00F95CF9" w:rsidRPr="007953B4" w:rsidRDefault="00F95CF9" w:rsidP="00881BE9">
            <w:pPr>
              <w:rPr>
                <w:rFonts w:ascii="Arial" w:hAnsi="Arial" w:cs="Arial"/>
              </w:rPr>
            </w:pPr>
            <w:r w:rsidRPr="007953B4">
              <w:rPr>
                <w:rFonts w:ascii="Arial" w:hAnsi="Arial" w:cs="Arial"/>
              </w:rPr>
              <w:t xml:space="preserve">Reference 2 requested </w:t>
            </w:r>
          </w:p>
        </w:tc>
        <w:tc>
          <w:tcPr>
            <w:tcW w:w="1559" w:type="dxa"/>
            <w:shd w:val="clear" w:color="auto" w:fill="auto"/>
          </w:tcPr>
          <w:p w14:paraId="70EB7D8B" w14:textId="77777777" w:rsidR="00F95CF9" w:rsidRPr="001F30D5" w:rsidRDefault="00F95CF9" w:rsidP="00881BE9">
            <w:pPr>
              <w:rPr>
                <w:rFonts w:ascii="Arial" w:hAnsi="Arial" w:cs="Arial"/>
              </w:rPr>
            </w:pPr>
          </w:p>
        </w:tc>
        <w:tc>
          <w:tcPr>
            <w:tcW w:w="1824" w:type="dxa"/>
            <w:vAlign w:val="center"/>
          </w:tcPr>
          <w:p w14:paraId="153C3635" w14:textId="77777777" w:rsidR="00F95CF9" w:rsidRPr="001F30D5" w:rsidRDefault="00F95CF9" w:rsidP="00881BE9">
            <w:pPr>
              <w:jc w:val="center"/>
              <w:rPr>
                <w:rFonts w:ascii="Arial" w:hAnsi="Arial" w:cs="Arial"/>
              </w:rPr>
            </w:pPr>
          </w:p>
        </w:tc>
      </w:tr>
      <w:tr w:rsidR="00F95CF9" w:rsidRPr="001F30D5" w14:paraId="64CC1C50" w14:textId="77777777" w:rsidTr="00881BE9">
        <w:trPr>
          <w:trHeight w:val="473"/>
        </w:trPr>
        <w:tc>
          <w:tcPr>
            <w:tcW w:w="7514" w:type="dxa"/>
            <w:shd w:val="clear" w:color="auto" w:fill="auto"/>
            <w:vAlign w:val="center"/>
          </w:tcPr>
          <w:p w14:paraId="6FBCA838" w14:textId="77777777" w:rsidR="00F95CF9" w:rsidRPr="007953B4" w:rsidRDefault="00F95CF9" w:rsidP="00881BE9">
            <w:pPr>
              <w:rPr>
                <w:rFonts w:ascii="Arial" w:hAnsi="Arial" w:cs="Arial"/>
              </w:rPr>
            </w:pPr>
            <w:r w:rsidRPr="007953B4">
              <w:rPr>
                <w:rFonts w:ascii="Arial" w:hAnsi="Arial" w:cs="Arial"/>
              </w:rPr>
              <w:t>Reference 1 received</w:t>
            </w:r>
          </w:p>
        </w:tc>
        <w:tc>
          <w:tcPr>
            <w:tcW w:w="1559" w:type="dxa"/>
            <w:shd w:val="clear" w:color="auto" w:fill="auto"/>
          </w:tcPr>
          <w:p w14:paraId="338E5DB6" w14:textId="77777777" w:rsidR="00F95CF9" w:rsidRPr="001F30D5" w:rsidRDefault="00F95CF9" w:rsidP="00881BE9">
            <w:pPr>
              <w:rPr>
                <w:rFonts w:ascii="Arial" w:hAnsi="Arial" w:cs="Arial"/>
              </w:rPr>
            </w:pPr>
          </w:p>
        </w:tc>
        <w:tc>
          <w:tcPr>
            <w:tcW w:w="1824" w:type="dxa"/>
            <w:vAlign w:val="center"/>
          </w:tcPr>
          <w:p w14:paraId="77ADE236" w14:textId="77777777" w:rsidR="00F95CF9" w:rsidRPr="001F30D5" w:rsidRDefault="00F95CF9" w:rsidP="00881BE9">
            <w:pPr>
              <w:jc w:val="center"/>
              <w:rPr>
                <w:rFonts w:ascii="Arial" w:hAnsi="Arial" w:cs="Arial"/>
              </w:rPr>
            </w:pPr>
          </w:p>
        </w:tc>
      </w:tr>
      <w:tr w:rsidR="00F95CF9" w:rsidRPr="001F30D5" w14:paraId="7803063D" w14:textId="77777777" w:rsidTr="00881BE9">
        <w:trPr>
          <w:trHeight w:val="473"/>
        </w:trPr>
        <w:tc>
          <w:tcPr>
            <w:tcW w:w="7514" w:type="dxa"/>
            <w:shd w:val="clear" w:color="auto" w:fill="auto"/>
            <w:vAlign w:val="center"/>
          </w:tcPr>
          <w:p w14:paraId="05671C15" w14:textId="77777777" w:rsidR="00F95CF9" w:rsidRPr="007953B4" w:rsidRDefault="00F95CF9" w:rsidP="00881BE9">
            <w:pPr>
              <w:rPr>
                <w:rFonts w:ascii="Arial" w:hAnsi="Arial" w:cs="Arial"/>
              </w:rPr>
            </w:pPr>
            <w:r w:rsidRPr="007953B4">
              <w:rPr>
                <w:rFonts w:ascii="Arial" w:hAnsi="Arial" w:cs="Arial"/>
              </w:rPr>
              <w:t>Reference 2 received</w:t>
            </w:r>
          </w:p>
        </w:tc>
        <w:tc>
          <w:tcPr>
            <w:tcW w:w="1559" w:type="dxa"/>
            <w:shd w:val="clear" w:color="auto" w:fill="auto"/>
          </w:tcPr>
          <w:p w14:paraId="5FACFE22" w14:textId="77777777" w:rsidR="00F95CF9" w:rsidRPr="001F30D5" w:rsidRDefault="00F95CF9" w:rsidP="00881BE9">
            <w:pPr>
              <w:rPr>
                <w:rFonts w:ascii="Arial" w:hAnsi="Arial" w:cs="Arial"/>
              </w:rPr>
            </w:pPr>
          </w:p>
        </w:tc>
        <w:tc>
          <w:tcPr>
            <w:tcW w:w="1824" w:type="dxa"/>
            <w:vAlign w:val="center"/>
          </w:tcPr>
          <w:p w14:paraId="0A9E5A83" w14:textId="77777777" w:rsidR="00F95CF9" w:rsidRPr="001F30D5" w:rsidRDefault="00F95CF9" w:rsidP="00881BE9">
            <w:pPr>
              <w:jc w:val="center"/>
              <w:rPr>
                <w:rFonts w:ascii="Arial" w:hAnsi="Arial" w:cs="Arial"/>
              </w:rPr>
            </w:pPr>
          </w:p>
        </w:tc>
      </w:tr>
      <w:tr w:rsidR="00F95CF9" w:rsidRPr="001F30D5" w14:paraId="7197D58D" w14:textId="77777777" w:rsidTr="00881BE9">
        <w:trPr>
          <w:trHeight w:val="668"/>
        </w:trPr>
        <w:tc>
          <w:tcPr>
            <w:tcW w:w="7514" w:type="dxa"/>
            <w:shd w:val="clear" w:color="auto" w:fill="auto"/>
            <w:vAlign w:val="center"/>
          </w:tcPr>
          <w:p w14:paraId="27134A46" w14:textId="77777777" w:rsidR="00F95CF9" w:rsidRPr="007953B4" w:rsidRDefault="00F95CF9" w:rsidP="00881BE9">
            <w:pPr>
              <w:rPr>
                <w:rFonts w:ascii="Arial" w:hAnsi="Arial" w:cs="Arial"/>
              </w:rPr>
            </w:pPr>
            <w:r w:rsidRPr="007953B4">
              <w:rPr>
                <w:rFonts w:ascii="Arial" w:hAnsi="Arial" w:cs="Arial"/>
              </w:rPr>
              <w:t>References checked by Head</w:t>
            </w:r>
          </w:p>
          <w:p w14:paraId="2A151980" w14:textId="77777777" w:rsidR="00F95CF9" w:rsidRPr="007953B4" w:rsidRDefault="00F95CF9" w:rsidP="00881BE9">
            <w:pPr>
              <w:rPr>
                <w:rFonts w:ascii="Arial" w:hAnsi="Arial" w:cs="Arial"/>
              </w:rPr>
            </w:pPr>
          </w:p>
          <w:p w14:paraId="06801494" w14:textId="77777777" w:rsidR="00F95CF9" w:rsidRPr="007953B4" w:rsidRDefault="00F95CF9" w:rsidP="00881BE9">
            <w:pPr>
              <w:rPr>
                <w:rFonts w:ascii="Arial" w:hAnsi="Arial" w:cs="Arial"/>
              </w:rPr>
            </w:pPr>
            <w:r w:rsidRPr="007953B4">
              <w:rPr>
                <w:rFonts w:ascii="Arial" w:hAnsi="Arial" w:cs="Arial"/>
              </w:rPr>
              <w:t xml:space="preserve">Signed – </w:t>
            </w:r>
          </w:p>
          <w:p w14:paraId="7AA21368" w14:textId="77777777" w:rsidR="00F95CF9" w:rsidRPr="007953B4" w:rsidRDefault="00F95CF9" w:rsidP="00881BE9">
            <w:pPr>
              <w:rPr>
                <w:rFonts w:ascii="Arial" w:hAnsi="Arial" w:cs="Arial"/>
              </w:rPr>
            </w:pPr>
          </w:p>
        </w:tc>
        <w:tc>
          <w:tcPr>
            <w:tcW w:w="1559" w:type="dxa"/>
            <w:shd w:val="clear" w:color="auto" w:fill="auto"/>
          </w:tcPr>
          <w:p w14:paraId="36CF6BFA" w14:textId="77777777" w:rsidR="00F95CF9" w:rsidRPr="001F30D5" w:rsidRDefault="00F95CF9" w:rsidP="00881BE9">
            <w:pPr>
              <w:rPr>
                <w:rFonts w:ascii="Arial" w:hAnsi="Arial" w:cs="Arial"/>
              </w:rPr>
            </w:pPr>
          </w:p>
        </w:tc>
        <w:tc>
          <w:tcPr>
            <w:tcW w:w="1824" w:type="dxa"/>
            <w:vAlign w:val="center"/>
          </w:tcPr>
          <w:p w14:paraId="4E6E1E93" w14:textId="77777777" w:rsidR="00F95CF9" w:rsidRPr="001F30D5" w:rsidRDefault="00F95CF9" w:rsidP="00881BE9">
            <w:pPr>
              <w:jc w:val="center"/>
              <w:rPr>
                <w:rFonts w:ascii="Arial" w:hAnsi="Arial" w:cs="Arial"/>
              </w:rPr>
            </w:pPr>
          </w:p>
        </w:tc>
      </w:tr>
      <w:tr w:rsidR="00F95CF9" w:rsidRPr="001F30D5" w14:paraId="256F03B0" w14:textId="77777777" w:rsidTr="00881BE9">
        <w:trPr>
          <w:trHeight w:val="402"/>
        </w:trPr>
        <w:tc>
          <w:tcPr>
            <w:tcW w:w="7514" w:type="dxa"/>
            <w:shd w:val="clear" w:color="auto" w:fill="auto"/>
            <w:vAlign w:val="center"/>
          </w:tcPr>
          <w:p w14:paraId="68E86E7E" w14:textId="77777777" w:rsidR="00F95CF9" w:rsidRPr="007953B4" w:rsidRDefault="00F95CF9" w:rsidP="00881BE9">
            <w:pPr>
              <w:rPr>
                <w:rFonts w:ascii="Arial" w:hAnsi="Arial" w:cs="Arial"/>
              </w:rPr>
            </w:pPr>
            <w:r w:rsidRPr="007953B4">
              <w:rPr>
                <w:rFonts w:ascii="Arial" w:hAnsi="Arial" w:cs="Arial"/>
              </w:rPr>
              <w:t>Gaps in work history checked</w:t>
            </w:r>
          </w:p>
        </w:tc>
        <w:tc>
          <w:tcPr>
            <w:tcW w:w="1559" w:type="dxa"/>
            <w:shd w:val="clear" w:color="auto" w:fill="auto"/>
          </w:tcPr>
          <w:p w14:paraId="37E3C3BF" w14:textId="77777777" w:rsidR="00F95CF9" w:rsidRPr="001F30D5" w:rsidRDefault="00F95CF9" w:rsidP="00881BE9">
            <w:pPr>
              <w:rPr>
                <w:rFonts w:ascii="Arial" w:hAnsi="Arial" w:cs="Arial"/>
              </w:rPr>
            </w:pPr>
          </w:p>
        </w:tc>
        <w:tc>
          <w:tcPr>
            <w:tcW w:w="1824" w:type="dxa"/>
            <w:vAlign w:val="center"/>
          </w:tcPr>
          <w:p w14:paraId="37D94669" w14:textId="77777777" w:rsidR="00F95CF9" w:rsidRPr="001F30D5" w:rsidRDefault="00F95CF9" w:rsidP="00881BE9">
            <w:pPr>
              <w:jc w:val="center"/>
              <w:rPr>
                <w:rFonts w:ascii="Arial" w:hAnsi="Arial" w:cs="Arial"/>
              </w:rPr>
            </w:pPr>
          </w:p>
        </w:tc>
      </w:tr>
      <w:tr w:rsidR="00F95CF9" w:rsidRPr="001F30D5" w14:paraId="5D8D95F4" w14:textId="77777777" w:rsidTr="00881BE9">
        <w:trPr>
          <w:trHeight w:val="402"/>
        </w:trPr>
        <w:tc>
          <w:tcPr>
            <w:tcW w:w="7514" w:type="dxa"/>
            <w:shd w:val="clear" w:color="auto" w:fill="auto"/>
            <w:vAlign w:val="center"/>
          </w:tcPr>
          <w:p w14:paraId="2EED2CBD" w14:textId="77777777" w:rsidR="00F95CF9" w:rsidRPr="007953B4" w:rsidRDefault="00F95CF9" w:rsidP="00881BE9">
            <w:pPr>
              <w:rPr>
                <w:rFonts w:ascii="Arial" w:hAnsi="Arial" w:cs="Arial"/>
              </w:rPr>
            </w:pPr>
            <w:r w:rsidRPr="007953B4">
              <w:rPr>
                <w:rFonts w:ascii="Arial" w:hAnsi="Arial" w:cs="Arial"/>
              </w:rPr>
              <w:t>Evidence of Qualifications obtained</w:t>
            </w:r>
          </w:p>
        </w:tc>
        <w:tc>
          <w:tcPr>
            <w:tcW w:w="1559" w:type="dxa"/>
            <w:shd w:val="clear" w:color="auto" w:fill="auto"/>
          </w:tcPr>
          <w:p w14:paraId="5BDA122B" w14:textId="77777777" w:rsidR="00F95CF9" w:rsidRPr="001F30D5" w:rsidRDefault="00F95CF9" w:rsidP="00881BE9">
            <w:pPr>
              <w:rPr>
                <w:rFonts w:ascii="Arial" w:hAnsi="Arial" w:cs="Arial"/>
              </w:rPr>
            </w:pPr>
          </w:p>
        </w:tc>
        <w:tc>
          <w:tcPr>
            <w:tcW w:w="1824" w:type="dxa"/>
            <w:vAlign w:val="center"/>
          </w:tcPr>
          <w:p w14:paraId="57F7EEB6" w14:textId="77777777" w:rsidR="00F95CF9" w:rsidRPr="001F30D5" w:rsidRDefault="00F95CF9" w:rsidP="00881BE9">
            <w:pPr>
              <w:jc w:val="center"/>
              <w:rPr>
                <w:rFonts w:ascii="Arial" w:hAnsi="Arial" w:cs="Arial"/>
              </w:rPr>
            </w:pPr>
          </w:p>
        </w:tc>
      </w:tr>
      <w:tr w:rsidR="00F95CF9" w:rsidRPr="001F30D5" w14:paraId="29614EB8" w14:textId="77777777" w:rsidTr="00881BE9">
        <w:trPr>
          <w:trHeight w:val="402"/>
        </w:trPr>
        <w:tc>
          <w:tcPr>
            <w:tcW w:w="7514" w:type="dxa"/>
            <w:shd w:val="clear" w:color="auto" w:fill="auto"/>
            <w:vAlign w:val="center"/>
          </w:tcPr>
          <w:p w14:paraId="1BBEA9AE" w14:textId="77777777" w:rsidR="00F95CF9" w:rsidRPr="007953B4" w:rsidRDefault="00F95CF9" w:rsidP="00881BE9">
            <w:pPr>
              <w:rPr>
                <w:rFonts w:ascii="Arial" w:hAnsi="Arial" w:cs="Arial"/>
              </w:rPr>
            </w:pPr>
            <w:r w:rsidRPr="007953B4">
              <w:rPr>
                <w:rFonts w:ascii="Arial" w:hAnsi="Arial" w:cs="Arial"/>
              </w:rPr>
              <w:t>Copies of identification documents taken</w:t>
            </w:r>
          </w:p>
        </w:tc>
        <w:tc>
          <w:tcPr>
            <w:tcW w:w="1559" w:type="dxa"/>
            <w:shd w:val="clear" w:color="auto" w:fill="auto"/>
          </w:tcPr>
          <w:p w14:paraId="7C802B3C" w14:textId="77777777" w:rsidR="00F95CF9" w:rsidRPr="001F30D5" w:rsidRDefault="00F95CF9" w:rsidP="00881BE9">
            <w:pPr>
              <w:rPr>
                <w:rFonts w:ascii="Arial" w:hAnsi="Arial" w:cs="Arial"/>
              </w:rPr>
            </w:pPr>
          </w:p>
        </w:tc>
        <w:tc>
          <w:tcPr>
            <w:tcW w:w="1824" w:type="dxa"/>
            <w:vAlign w:val="center"/>
          </w:tcPr>
          <w:p w14:paraId="5C079162" w14:textId="77777777" w:rsidR="00F95CF9" w:rsidRPr="001F30D5" w:rsidRDefault="00F95CF9" w:rsidP="00881BE9">
            <w:pPr>
              <w:jc w:val="center"/>
              <w:rPr>
                <w:rFonts w:ascii="Arial" w:hAnsi="Arial" w:cs="Arial"/>
              </w:rPr>
            </w:pPr>
          </w:p>
        </w:tc>
      </w:tr>
      <w:tr w:rsidR="00F95CF9" w:rsidRPr="001F30D5" w14:paraId="07C9CB83" w14:textId="77777777" w:rsidTr="00881BE9">
        <w:trPr>
          <w:trHeight w:val="423"/>
        </w:trPr>
        <w:tc>
          <w:tcPr>
            <w:tcW w:w="7514" w:type="dxa"/>
            <w:shd w:val="clear" w:color="auto" w:fill="auto"/>
            <w:vAlign w:val="center"/>
          </w:tcPr>
          <w:p w14:paraId="1515B4D3" w14:textId="77777777" w:rsidR="00F95CF9" w:rsidRPr="007953B4" w:rsidRDefault="00F95CF9" w:rsidP="00881BE9">
            <w:pPr>
              <w:rPr>
                <w:rFonts w:ascii="Arial" w:hAnsi="Arial" w:cs="Arial"/>
              </w:rPr>
            </w:pPr>
            <w:r w:rsidRPr="007953B4">
              <w:rPr>
                <w:rFonts w:ascii="Arial" w:hAnsi="Arial" w:cs="Arial"/>
              </w:rPr>
              <w:t xml:space="preserve">DBS initiated date: </w:t>
            </w:r>
          </w:p>
        </w:tc>
        <w:tc>
          <w:tcPr>
            <w:tcW w:w="1559" w:type="dxa"/>
            <w:shd w:val="clear" w:color="auto" w:fill="auto"/>
          </w:tcPr>
          <w:p w14:paraId="7CC6BD2B" w14:textId="77777777" w:rsidR="00F95CF9" w:rsidRPr="001F30D5" w:rsidRDefault="00F95CF9" w:rsidP="00881BE9">
            <w:pPr>
              <w:rPr>
                <w:rFonts w:ascii="Arial" w:hAnsi="Arial" w:cs="Arial"/>
              </w:rPr>
            </w:pPr>
          </w:p>
        </w:tc>
        <w:tc>
          <w:tcPr>
            <w:tcW w:w="1824" w:type="dxa"/>
            <w:vAlign w:val="center"/>
          </w:tcPr>
          <w:p w14:paraId="6F541580" w14:textId="77777777" w:rsidR="00F95CF9" w:rsidRPr="001F30D5" w:rsidRDefault="00F95CF9" w:rsidP="00881BE9">
            <w:pPr>
              <w:jc w:val="center"/>
              <w:rPr>
                <w:rFonts w:ascii="Arial" w:hAnsi="Arial" w:cs="Arial"/>
              </w:rPr>
            </w:pPr>
          </w:p>
        </w:tc>
      </w:tr>
      <w:tr w:rsidR="00F95CF9" w:rsidRPr="001F30D5" w14:paraId="6F458030" w14:textId="77777777" w:rsidTr="00881BE9">
        <w:trPr>
          <w:trHeight w:val="415"/>
        </w:trPr>
        <w:tc>
          <w:tcPr>
            <w:tcW w:w="7514" w:type="dxa"/>
            <w:shd w:val="clear" w:color="auto" w:fill="auto"/>
            <w:vAlign w:val="center"/>
          </w:tcPr>
          <w:p w14:paraId="63910561" w14:textId="77777777" w:rsidR="00F95CF9" w:rsidRPr="007953B4" w:rsidRDefault="00F95CF9" w:rsidP="00881BE9">
            <w:pPr>
              <w:rPr>
                <w:rFonts w:ascii="Arial" w:hAnsi="Arial" w:cs="Arial"/>
              </w:rPr>
            </w:pPr>
            <w:r w:rsidRPr="007953B4">
              <w:rPr>
                <w:rFonts w:ascii="Arial" w:hAnsi="Arial" w:cs="Arial"/>
              </w:rPr>
              <w:t>DBS received</w:t>
            </w:r>
          </w:p>
        </w:tc>
        <w:tc>
          <w:tcPr>
            <w:tcW w:w="1559" w:type="dxa"/>
            <w:shd w:val="clear" w:color="auto" w:fill="auto"/>
          </w:tcPr>
          <w:p w14:paraId="4D883B32" w14:textId="77777777" w:rsidR="00F95CF9" w:rsidRPr="001F30D5" w:rsidRDefault="00F95CF9" w:rsidP="00881BE9">
            <w:pPr>
              <w:rPr>
                <w:rFonts w:ascii="Arial" w:hAnsi="Arial" w:cs="Arial"/>
              </w:rPr>
            </w:pPr>
          </w:p>
        </w:tc>
        <w:tc>
          <w:tcPr>
            <w:tcW w:w="1824" w:type="dxa"/>
            <w:vAlign w:val="center"/>
          </w:tcPr>
          <w:p w14:paraId="7E53C8A6" w14:textId="77777777" w:rsidR="00F95CF9" w:rsidRPr="00B77DD4" w:rsidRDefault="00F95CF9" w:rsidP="00881BE9">
            <w:pPr>
              <w:jc w:val="center"/>
              <w:rPr>
                <w:rFonts w:ascii="Arial" w:hAnsi="Arial" w:cs="Arial"/>
              </w:rPr>
            </w:pPr>
          </w:p>
        </w:tc>
      </w:tr>
      <w:tr w:rsidR="00F95CF9" w:rsidRPr="001F30D5" w14:paraId="01CE16C4" w14:textId="77777777" w:rsidTr="00881BE9">
        <w:trPr>
          <w:trHeight w:val="421"/>
        </w:trPr>
        <w:tc>
          <w:tcPr>
            <w:tcW w:w="7514" w:type="dxa"/>
            <w:shd w:val="clear" w:color="auto" w:fill="auto"/>
            <w:vAlign w:val="center"/>
          </w:tcPr>
          <w:p w14:paraId="5853A341" w14:textId="77777777" w:rsidR="00F95CF9" w:rsidRPr="007953B4" w:rsidRDefault="00F95CF9" w:rsidP="00881BE9">
            <w:pPr>
              <w:rPr>
                <w:rFonts w:ascii="Arial" w:hAnsi="Arial" w:cs="Arial"/>
              </w:rPr>
            </w:pPr>
            <w:r w:rsidRPr="007953B4">
              <w:rPr>
                <w:rFonts w:ascii="Arial" w:hAnsi="Arial" w:cs="Arial"/>
              </w:rPr>
              <w:t>Entered on SCR</w:t>
            </w:r>
          </w:p>
        </w:tc>
        <w:tc>
          <w:tcPr>
            <w:tcW w:w="1559" w:type="dxa"/>
            <w:shd w:val="clear" w:color="auto" w:fill="auto"/>
          </w:tcPr>
          <w:p w14:paraId="1BAACB28" w14:textId="77777777" w:rsidR="00F95CF9" w:rsidRPr="001F30D5" w:rsidRDefault="00F95CF9" w:rsidP="00881BE9">
            <w:pPr>
              <w:rPr>
                <w:rFonts w:ascii="Arial" w:hAnsi="Arial" w:cs="Arial"/>
              </w:rPr>
            </w:pPr>
          </w:p>
        </w:tc>
        <w:tc>
          <w:tcPr>
            <w:tcW w:w="1824" w:type="dxa"/>
            <w:vAlign w:val="center"/>
          </w:tcPr>
          <w:p w14:paraId="02408F82" w14:textId="77777777" w:rsidR="00F95CF9" w:rsidRPr="001F30D5" w:rsidRDefault="00F95CF9" w:rsidP="00881BE9">
            <w:pPr>
              <w:jc w:val="center"/>
              <w:rPr>
                <w:rFonts w:ascii="Arial" w:hAnsi="Arial" w:cs="Arial"/>
              </w:rPr>
            </w:pPr>
          </w:p>
        </w:tc>
      </w:tr>
      <w:tr w:rsidR="00F95CF9" w:rsidRPr="001F30D5" w14:paraId="697E769D" w14:textId="77777777" w:rsidTr="00881BE9">
        <w:trPr>
          <w:trHeight w:val="421"/>
        </w:trPr>
        <w:tc>
          <w:tcPr>
            <w:tcW w:w="7514" w:type="dxa"/>
            <w:shd w:val="clear" w:color="auto" w:fill="auto"/>
            <w:vAlign w:val="center"/>
          </w:tcPr>
          <w:p w14:paraId="5A4C1AF2" w14:textId="77777777" w:rsidR="00F95CF9" w:rsidRPr="007953B4" w:rsidRDefault="00F95CF9" w:rsidP="00881BE9">
            <w:pPr>
              <w:rPr>
                <w:rFonts w:ascii="Arial" w:hAnsi="Arial" w:cs="Arial"/>
              </w:rPr>
            </w:pPr>
            <w:r w:rsidRPr="007953B4">
              <w:rPr>
                <w:rFonts w:ascii="Arial" w:hAnsi="Arial" w:cs="Arial"/>
              </w:rPr>
              <w:t>Complete HMRC New starter form</w:t>
            </w:r>
          </w:p>
        </w:tc>
        <w:tc>
          <w:tcPr>
            <w:tcW w:w="1559" w:type="dxa"/>
            <w:shd w:val="clear" w:color="auto" w:fill="auto"/>
          </w:tcPr>
          <w:p w14:paraId="34B29A2A" w14:textId="77777777" w:rsidR="00F95CF9" w:rsidRPr="001F30D5" w:rsidRDefault="00F95CF9" w:rsidP="00881BE9">
            <w:pPr>
              <w:rPr>
                <w:rFonts w:ascii="Arial" w:hAnsi="Arial" w:cs="Arial"/>
              </w:rPr>
            </w:pPr>
          </w:p>
        </w:tc>
        <w:tc>
          <w:tcPr>
            <w:tcW w:w="1824" w:type="dxa"/>
            <w:vAlign w:val="center"/>
          </w:tcPr>
          <w:p w14:paraId="42D110CE" w14:textId="77777777" w:rsidR="00F95CF9" w:rsidRPr="001F30D5" w:rsidRDefault="00F95CF9" w:rsidP="00881BE9">
            <w:pPr>
              <w:jc w:val="center"/>
              <w:rPr>
                <w:rFonts w:ascii="Arial" w:hAnsi="Arial" w:cs="Arial"/>
              </w:rPr>
            </w:pPr>
          </w:p>
        </w:tc>
      </w:tr>
      <w:tr w:rsidR="00F95CF9" w:rsidRPr="001F30D5" w14:paraId="1054BF03" w14:textId="77777777" w:rsidTr="00881BE9">
        <w:trPr>
          <w:trHeight w:val="412"/>
        </w:trPr>
        <w:tc>
          <w:tcPr>
            <w:tcW w:w="7514" w:type="dxa"/>
            <w:shd w:val="clear" w:color="auto" w:fill="auto"/>
            <w:vAlign w:val="center"/>
          </w:tcPr>
          <w:p w14:paraId="339965B0" w14:textId="77777777" w:rsidR="00F95CF9" w:rsidRPr="007953B4" w:rsidRDefault="00F95CF9" w:rsidP="00881BE9">
            <w:pPr>
              <w:rPr>
                <w:rFonts w:ascii="Arial" w:hAnsi="Arial" w:cs="Arial"/>
              </w:rPr>
            </w:pPr>
            <w:r w:rsidRPr="007953B4">
              <w:rPr>
                <w:rFonts w:ascii="Arial" w:hAnsi="Arial" w:cs="Arial"/>
              </w:rPr>
              <w:t>Complete DCC New starter form</w:t>
            </w:r>
          </w:p>
        </w:tc>
        <w:tc>
          <w:tcPr>
            <w:tcW w:w="1559" w:type="dxa"/>
            <w:shd w:val="clear" w:color="auto" w:fill="auto"/>
          </w:tcPr>
          <w:p w14:paraId="1EDEE60F" w14:textId="77777777" w:rsidR="00F95CF9" w:rsidRPr="001F30D5" w:rsidRDefault="00F95CF9" w:rsidP="00881BE9">
            <w:pPr>
              <w:rPr>
                <w:rFonts w:ascii="Arial" w:hAnsi="Arial" w:cs="Arial"/>
              </w:rPr>
            </w:pPr>
          </w:p>
        </w:tc>
        <w:tc>
          <w:tcPr>
            <w:tcW w:w="1824" w:type="dxa"/>
            <w:vAlign w:val="center"/>
          </w:tcPr>
          <w:p w14:paraId="682C8E1C" w14:textId="77777777" w:rsidR="00F95CF9" w:rsidRPr="001F30D5" w:rsidRDefault="00F95CF9" w:rsidP="00881BE9">
            <w:pPr>
              <w:jc w:val="center"/>
              <w:rPr>
                <w:rFonts w:ascii="Arial" w:hAnsi="Arial" w:cs="Arial"/>
              </w:rPr>
            </w:pPr>
          </w:p>
        </w:tc>
      </w:tr>
      <w:tr w:rsidR="00F95CF9" w:rsidRPr="001F30D5" w14:paraId="11A15BF4" w14:textId="77777777" w:rsidTr="00881BE9">
        <w:trPr>
          <w:trHeight w:val="419"/>
        </w:trPr>
        <w:tc>
          <w:tcPr>
            <w:tcW w:w="7514" w:type="dxa"/>
            <w:shd w:val="clear" w:color="auto" w:fill="auto"/>
            <w:vAlign w:val="center"/>
          </w:tcPr>
          <w:p w14:paraId="1E308CB7" w14:textId="77777777" w:rsidR="00F95CF9" w:rsidRPr="007953B4" w:rsidRDefault="00F95CF9" w:rsidP="00881BE9">
            <w:pPr>
              <w:rPr>
                <w:rFonts w:ascii="Arial" w:hAnsi="Arial" w:cs="Arial"/>
              </w:rPr>
            </w:pPr>
            <w:r w:rsidRPr="007953B4">
              <w:rPr>
                <w:rFonts w:ascii="Arial" w:hAnsi="Arial" w:cs="Arial"/>
              </w:rPr>
              <w:t>Complete bank Details form</w:t>
            </w:r>
          </w:p>
        </w:tc>
        <w:tc>
          <w:tcPr>
            <w:tcW w:w="1559" w:type="dxa"/>
            <w:shd w:val="clear" w:color="auto" w:fill="auto"/>
          </w:tcPr>
          <w:p w14:paraId="47930BEA" w14:textId="77777777" w:rsidR="00F95CF9" w:rsidRPr="001F30D5" w:rsidRDefault="00F95CF9" w:rsidP="00881BE9">
            <w:pPr>
              <w:rPr>
                <w:rFonts w:ascii="Arial" w:hAnsi="Arial" w:cs="Arial"/>
              </w:rPr>
            </w:pPr>
          </w:p>
        </w:tc>
        <w:tc>
          <w:tcPr>
            <w:tcW w:w="1824" w:type="dxa"/>
            <w:vAlign w:val="center"/>
          </w:tcPr>
          <w:p w14:paraId="6F3CFC20" w14:textId="77777777" w:rsidR="00F95CF9" w:rsidRPr="001F30D5" w:rsidRDefault="00F95CF9" w:rsidP="00881BE9">
            <w:pPr>
              <w:jc w:val="center"/>
              <w:rPr>
                <w:rFonts w:ascii="Arial" w:hAnsi="Arial" w:cs="Arial"/>
              </w:rPr>
            </w:pPr>
          </w:p>
        </w:tc>
      </w:tr>
      <w:tr w:rsidR="00F95CF9" w:rsidRPr="001F30D5" w14:paraId="270FF438" w14:textId="77777777" w:rsidTr="00881BE9">
        <w:trPr>
          <w:trHeight w:val="411"/>
        </w:trPr>
        <w:tc>
          <w:tcPr>
            <w:tcW w:w="7514" w:type="dxa"/>
            <w:shd w:val="clear" w:color="auto" w:fill="auto"/>
            <w:vAlign w:val="center"/>
          </w:tcPr>
          <w:p w14:paraId="76514AB9" w14:textId="77777777" w:rsidR="00F95CF9" w:rsidRPr="007953B4" w:rsidRDefault="00F95CF9" w:rsidP="00881BE9">
            <w:pPr>
              <w:rPr>
                <w:rFonts w:ascii="Arial" w:hAnsi="Arial" w:cs="Arial"/>
              </w:rPr>
            </w:pPr>
            <w:r w:rsidRPr="007953B4">
              <w:rPr>
                <w:rFonts w:ascii="Arial" w:hAnsi="Arial" w:cs="Arial"/>
              </w:rPr>
              <w:t>Send paperwork to Payroll via Egress</w:t>
            </w:r>
          </w:p>
        </w:tc>
        <w:tc>
          <w:tcPr>
            <w:tcW w:w="1559" w:type="dxa"/>
            <w:shd w:val="clear" w:color="auto" w:fill="auto"/>
          </w:tcPr>
          <w:p w14:paraId="27AC860E" w14:textId="77777777" w:rsidR="00F95CF9" w:rsidRPr="001F30D5" w:rsidRDefault="00F95CF9" w:rsidP="00881BE9">
            <w:pPr>
              <w:rPr>
                <w:rFonts w:ascii="Arial" w:hAnsi="Arial" w:cs="Arial"/>
              </w:rPr>
            </w:pPr>
          </w:p>
        </w:tc>
        <w:tc>
          <w:tcPr>
            <w:tcW w:w="1824" w:type="dxa"/>
            <w:vAlign w:val="center"/>
          </w:tcPr>
          <w:p w14:paraId="209FA1D4" w14:textId="77777777" w:rsidR="00F95CF9" w:rsidRPr="001F30D5" w:rsidRDefault="00F95CF9" w:rsidP="00881BE9">
            <w:pPr>
              <w:jc w:val="center"/>
              <w:rPr>
                <w:rFonts w:ascii="Arial" w:hAnsi="Arial" w:cs="Arial"/>
              </w:rPr>
            </w:pPr>
          </w:p>
        </w:tc>
      </w:tr>
      <w:tr w:rsidR="00F95CF9" w:rsidRPr="001F30D5" w14:paraId="3E331F4B" w14:textId="77777777" w:rsidTr="00881BE9">
        <w:trPr>
          <w:trHeight w:val="417"/>
        </w:trPr>
        <w:tc>
          <w:tcPr>
            <w:tcW w:w="7514" w:type="dxa"/>
            <w:shd w:val="clear" w:color="auto" w:fill="auto"/>
            <w:vAlign w:val="center"/>
          </w:tcPr>
          <w:p w14:paraId="2A18D6A5" w14:textId="77777777" w:rsidR="00F95CF9" w:rsidRPr="007953B4" w:rsidRDefault="00F95CF9" w:rsidP="00881BE9">
            <w:pPr>
              <w:rPr>
                <w:rFonts w:ascii="Arial" w:hAnsi="Arial" w:cs="Arial"/>
              </w:rPr>
            </w:pPr>
            <w:r w:rsidRPr="007953B4">
              <w:rPr>
                <w:rFonts w:ascii="Arial" w:hAnsi="Arial" w:cs="Arial"/>
              </w:rPr>
              <w:t>Complete Emergency Contacts Form</w:t>
            </w:r>
          </w:p>
        </w:tc>
        <w:tc>
          <w:tcPr>
            <w:tcW w:w="1559" w:type="dxa"/>
            <w:shd w:val="clear" w:color="auto" w:fill="auto"/>
          </w:tcPr>
          <w:p w14:paraId="15EF4AAA" w14:textId="77777777" w:rsidR="00F95CF9" w:rsidRPr="001F30D5" w:rsidRDefault="00F95CF9" w:rsidP="00881BE9">
            <w:pPr>
              <w:rPr>
                <w:rFonts w:ascii="Arial" w:hAnsi="Arial" w:cs="Arial"/>
              </w:rPr>
            </w:pPr>
          </w:p>
        </w:tc>
        <w:tc>
          <w:tcPr>
            <w:tcW w:w="1824" w:type="dxa"/>
            <w:vAlign w:val="center"/>
          </w:tcPr>
          <w:p w14:paraId="1810239E" w14:textId="77777777" w:rsidR="00F95CF9" w:rsidRPr="001F30D5" w:rsidRDefault="00F95CF9" w:rsidP="00881BE9">
            <w:pPr>
              <w:jc w:val="center"/>
              <w:rPr>
                <w:rFonts w:ascii="Arial" w:hAnsi="Arial" w:cs="Arial"/>
              </w:rPr>
            </w:pPr>
          </w:p>
        </w:tc>
      </w:tr>
      <w:tr w:rsidR="00F95CF9" w:rsidRPr="001F30D5" w14:paraId="72D9361A" w14:textId="77777777" w:rsidTr="00881BE9">
        <w:trPr>
          <w:trHeight w:val="695"/>
        </w:trPr>
        <w:tc>
          <w:tcPr>
            <w:tcW w:w="7514" w:type="dxa"/>
            <w:shd w:val="clear" w:color="auto" w:fill="auto"/>
            <w:vAlign w:val="center"/>
          </w:tcPr>
          <w:p w14:paraId="4A44513E" w14:textId="77777777" w:rsidR="00F95CF9" w:rsidRPr="007953B4" w:rsidRDefault="00F95CF9" w:rsidP="00881BE9">
            <w:pPr>
              <w:rPr>
                <w:rFonts w:ascii="Arial" w:hAnsi="Arial" w:cs="Arial"/>
              </w:rPr>
            </w:pPr>
            <w:r w:rsidRPr="007953B4">
              <w:rPr>
                <w:rFonts w:ascii="Arial" w:hAnsi="Arial" w:cs="Arial"/>
              </w:rPr>
              <w:t>KCSIE Read</w:t>
            </w:r>
          </w:p>
        </w:tc>
        <w:tc>
          <w:tcPr>
            <w:tcW w:w="1559" w:type="dxa"/>
            <w:shd w:val="clear" w:color="auto" w:fill="auto"/>
          </w:tcPr>
          <w:p w14:paraId="39ED9EED" w14:textId="77777777" w:rsidR="00F95CF9" w:rsidRPr="001F30D5" w:rsidRDefault="00F95CF9" w:rsidP="00881BE9">
            <w:pPr>
              <w:rPr>
                <w:rFonts w:ascii="Arial" w:hAnsi="Arial" w:cs="Arial"/>
              </w:rPr>
            </w:pPr>
          </w:p>
        </w:tc>
        <w:tc>
          <w:tcPr>
            <w:tcW w:w="1824" w:type="dxa"/>
            <w:vAlign w:val="center"/>
          </w:tcPr>
          <w:p w14:paraId="6BF6B70C" w14:textId="77777777" w:rsidR="00F95CF9" w:rsidRPr="001F30D5" w:rsidRDefault="00F95CF9" w:rsidP="00881BE9">
            <w:pPr>
              <w:jc w:val="center"/>
              <w:rPr>
                <w:rFonts w:ascii="Arial" w:hAnsi="Arial" w:cs="Arial"/>
              </w:rPr>
            </w:pPr>
          </w:p>
        </w:tc>
      </w:tr>
      <w:tr w:rsidR="00F95CF9" w:rsidRPr="001F30D5" w14:paraId="75FDB094" w14:textId="77777777" w:rsidTr="00881BE9">
        <w:trPr>
          <w:trHeight w:val="527"/>
        </w:trPr>
        <w:tc>
          <w:tcPr>
            <w:tcW w:w="7514" w:type="dxa"/>
            <w:shd w:val="clear" w:color="auto" w:fill="auto"/>
            <w:vAlign w:val="center"/>
          </w:tcPr>
          <w:p w14:paraId="11FD6F45" w14:textId="77777777" w:rsidR="00F95CF9" w:rsidRPr="007953B4" w:rsidRDefault="00F95CF9" w:rsidP="00881BE9">
            <w:pPr>
              <w:rPr>
                <w:rFonts w:ascii="Arial" w:hAnsi="Arial" w:cs="Arial"/>
              </w:rPr>
            </w:pPr>
            <w:r w:rsidRPr="007953B4">
              <w:rPr>
                <w:rFonts w:ascii="Arial" w:hAnsi="Arial" w:cs="Arial"/>
              </w:rPr>
              <w:t>Staff code of Conduct Issued</w:t>
            </w:r>
          </w:p>
        </w:tc>
        <w:tc>
          <w:tcPr>
            <w:tcW w:w="1559" w:type="dxa"/>
            <w:shd w:val="clear" w:color="auto" w:fill="auto"/>
          </w:tcPr>
          <w:p w14:paraId="42A26C3A" w14:textId="77777777" w:rsidR="00F95CF9" w:rsidRPr="001F30D5" w:rsidRDefault="00F95CF9" w:rsidP="00881BE9">
            <w:pPr>
              <w:rPr>
                <w:rFonts w:ascii="Arial" w:hAnsi="Arial" w:cs="Arial"/>
              </w:rPr>
            </w:pPr>
          </w:p>
        </w:tc>
        <w:tc>
          <w:tcPr>
            <w:tcW w:w="1824" w:type="dxa"/>
            <w:vAlign w:val="center"/>
          </w:tcPr>
          <w:p w14:paraId="6C1ED5D1" w14:textId="77777777" w:rsidR="00F95CF9" w:rsidRPr="00B77DD4" w:rsidRDefault="00F95CF9" w:rsidP="00881BE9">
            <w:pPr>
              <w:jc w:val="center"/>
              <w:rPr>
                <w:rFonts w:ascii="Arial" w:hAnsi="Arial" w:cs="Arial"/>
              </w:rPr>
            </w:pPr>
          </w:p>
        </w:tc>
      </w:tr>
      <w:tr w:rsidR="00F95CF9" w:rsidRPr="001F30D5" w14:paraId="245BF330" w14:textId="77777777" w:rsidTr="00881BE9">
        <w:trPr>
          <w:trHeight w:val="499"/>
        </w:trPr>
        <w:tc>
          <w:tcPr>
            <w:tcW w:w="7514" w:type="dxa"/>
            <w:shd w:val="clear" w:color="auto" w:fill="auto"/>
            <w:vAlign w:val="center"/>
          </w:tcPr>
          <w:p w14:paraId="206C0F22" w14:textId="77777777" w:rsidR="00F95CF9" w:rsidRPr="007953B4" w:rsidRDefault="00F95CF9" w:rsidP="00881BE9">
            <w:pPr>
              <w:rPr>
                <w:rFonts w:ascii="Arial" w:hAnsi="Arial" w:cs="Arial"/>
              </w:rPr>
            </w:pPr>
            <w:r w:rsidRPr="007953B4">
              <w:rPr>
                <w:rFonts w:ascii="Arial" w:hAnsi="Arial" w:cs="Arial"/>
              </w:rPr>
              <w:t>Set up on Integris</w:t>
            </w:r>
          </w:p>
        </w:tc>
        <w:tc>
          <w:tcPr>
            <w:tcW w:w="1559" w:type="dxa"/>
            <w:shd w:val="clear" w:color="auto" w:fill="auto"/>
          </w:tcPr>
          <w:p w14:paraId="6C8D5E72" w14:textId="77777777" w:rsidR="00F95CF9" w:rsidRPr="001F30D5" w:rsidRDefault="00F95CF9" w:rsidP="00881BE9">
            <w:pPr>
              <w:rPr>
                <w:rFonts w:ascii="Arial" w:hAnsi="Arial" w:cs="Arial"/>
              </w:rPr>
            </w:pPr>
          </w:p>
        </w:tc>
        <w:tc>
          <w:tcPr>
            <w:tcW w:w="1824" w:type="dxa"/>
            <w:vAlign w:val="center"/>
          </w:tcPr>
          <w:p w14:paraId="066D261E" w14:textId="77777777" w:rsidR="00F95CF9" w:rsidRPr="001F30D5" w:rsidRDefault="00F95CF9" w:rsidP="00881BE9">
            <w:pPr>
              <w:jc w:val="center"/>
              <w:rPr>
                <w:rFonts w:ascii="Arial" w:hAnsi="Arial" w:cs="Arial"/>
              </w:rPr>
            </w:pPr>
          </w:p>
        </w:tc>
      </w:tr>
      <w:tr w:rsidR="00F95CF9" w:rsidRPr="001F30D5" w14:paraId="01060C01" w14:textId="77777777" w:rsidTr="00881BE9">
        <w:trPr>
          <w:trHeight w:val="417"/>
        </w:trPr>
        <w:tc>
          <w:tcPr>
            <w:tcW w:w="7514" w:type="dxa"/>
            <w:shd w:val="clear" w:color="auto" w:fill="auto"/>
            <w:vAlign w:val="center"/>
          </w:tcPr>
          <w:p w14:paraId="768D4B4E" w14:textId="77777777" w:rsidR="00F95CF9" w:rsidRPr="007953B4" w:rsidRDefault="00F95CF9" w:rsidP="00881BE9">
            <w:pPr>
              <w:jc w:val="center"/>
              <w:rPr>
                <w:rFonts w:ascii="Arial" w:hAnsi="Arial" w:cs="Arial"/>
                <w:b/>
              </w:rPr>
            </w:pPr>
            <w:r>
              <w:rPr>
                <w:rFonts w:ascii="Arial" w:hAnsi="Arial" w:cs="Arial"/>
                <w:b/>
              </w:rPr>
              <w:t>Action</w:t>
            </w:r>
          </w:p>
        </w:tc>
        <w:tc>
          <w:tcPr>
            <w:tcW w:w="1559" w:type="dxa"/>
            <w:shd w:val="clear" w:color="auto" w:fill="auto"/>
          </w:tcPr>
          <w:p w14:paraId="258EEB7E" w14:textId="77777777" w:rsidR="00F95CF9" w:rsidRPr="001F30D5" w:rsidRDefault="00F95CF9" w:rsidP="00881BE9">
            <w:pPr>
              <w:jc w:val="center"/>
              <w:rPr>
                <w:rFonts w:ascii="Arial" w:hAnsi="Arial" w:cs="Arial"/>
              </w:rPr>
            </w:pPr>
            <w:r>
              <w:rPr>
                <w:rFonts w:ascii="Arial" w:hAnsi="Arial" w:cs="Arial"/>
                <w:b/>
              </w:rPr>
              <w:t>Completed (Y/N)</w:t>
            </w:r>
          </w:p>
        </w:tc>
        <w:tc>
          <w:tcPr>
            <w:tcW w:w="1824" w:type="dxa"/>
            <w:vAlign w:val="center"/>
          </w:tcPr>
          <w:p w14:paraId="76ED19DC" w14:textId="77777777" w:rsidR="00F95CF9" w:rsidRPr="001F30D5" w:rsidRDefault="00F95CF9" w:rsidP="00881BE9">
            <w:pPr>
              <w:jc w:val="center"/>
              <w:rPr>
                <w:rFonts w:ascii="Arial" w:hAnsi="Arial" w:cs="Arial"/>
              </w:rPr>
            </w:pPr>
            <w:r>
              <w:rPr>
                <w:rFonts w:ascii="Arial" w:hAnsi="Arial" w:cs="Arial"/>
                <w:b/>
              </w:rPr>
              <w:t>Date</w:t>
            </w:r>
          </w:p>
        </w:tc>
      </w:tr>
      <w:tr w:rsidR="00F95CF9" w:rsidRPr="001F30D5" w14:paraId="37D81380" w14:textId="77777777" w:rsidTr="00881BE9">
        <w:trPr>
          <w:trHeight w:val="417"/>
        </w:trPr>
        <w:tc>
          <w:tcPr>
            <w:tcW w:w="7514" w:type="dxa"/>
            <w:shd w:val="clear" w:color="auto" w:fill="auto"/>
            <w:vAlign w:val="center"/>
          </w:tcPr>
          <w:p w14:paraId="6007383C" w14:textId="77777777" w:rsidR="00F95CF9" w:rsidRPr="008C225D" w:rsidRDefault="00F95CF9" w:rsidP="00881BE9">
            <w:pPr>
              <w:ind w:left="34"/>
              <w:jc w:val="both"/>
              <w:rPr>
                <w:rFonts w:ascii="Arial" w:hAnsi="Arial" w:cs="Arial"/>
              </w:rPr>
            </w:pPr>
            <w:r>
              <w:rPr>
                <w:rFonts w:ascii="Arial" w:hAnsi="Arial" w:cs="Arial"/>
              </w:rPr>
              <w:t>ID Badge ordered</w:t>
            </w:r>
          </w:p>
        </w:tc>
        <w:tc>
          <w:tcPr>
            <w:tcW w:w="1559" w:type="dxa"/>
            <w:shd w:val="clear" w:color="auto" w:fill="auto"/>
          </w:tcPr>
          <w:p w14:paraId="100546A5" w14:textId="77777777" w:rsidR="00F95CF9" w:rsidRPr="001F30D5" w:rsidRDefault="00F95CF9" w:rsidP="00881BE9">
            <w:pPr>
              <w:rPr>
                <w:rFonts w:ascii="Arial" w:hAnsi="Arial" w:cs="Arial"/>
              </w:rPr>
            </w:pPr>
          </w:p>
        </w:tc>
        <w:tc>
          <w:tcPr>
            <w:tcW w:w="1824" w:type="dxa"/>
            <w:vAlign w:val="center"/>
          </w:tcPr>
          <w:p w14:paraId="3573D5A6" w14:textId="77777777" w:rsidR="00F95CF9" w:rsidRPr="001F30D5" w:rsidRDefault="00F95CF9" w:rsidP="00881BE9">
            <w:pPr>
              <w:jc w:val="center"/>
              <w:rPr>
                <w:rFonts w:ascii="Arial" w:hAnsi="Arial" w:cs="Arial"/>
              </w:rPr>
            </w:pPr>
          </w:p>
        </w:tc>
      </w:tr>
      <w:tr w:rsidR="00F95CF9" w:rsidRPr="001F30D5" w14:paraId="75BB6B23" w14:textId="77777777" w:rsidTr="00881BE9">
        <w:trPr>
          <w:trHeight w:val="416"/>
        </w:trPr>
        <w:tc>
          <w:tcPr>
            <w:tcW w:w="7514" w:type="dxa"/>
            <w:shd w:val="clear" w:color="auto" w:fill="auto"/>
            <w:vAlign w:val="center"/>
          </w:tcPr>
          <w:p w14:paraId="7770F94D" w14:textId="77777777" w:rsidR="00F95CF9" w:rsidRPr="00B77DD4" w:rsidRDefault="00F95CF9" w:rsidP="00881BE9">
            <w:pPr>
              <w:ind w:left="34"/>
              <w:jc w:val="both"/>
              <w:rPr>
                <w:rFonts w:ascii="Arial" w:hAnsi="Arial" w:cs="Arial"/>
              </w:rPr>
            </w:pPr>
            <w:r>
              <w:rPr>
                <w:rFonts w:ascii="Arial" w:hAnsi="Arial" w:cs="Arial"/>
              </w:rPr>
              <w:t>Set up on School Money</w:t>
            </w:r>
          </w:p>
        </w:tc>
        <w:tc>
          <w:tcPr>
            <w:tcW w:w="1559" w:type="dxa"/>
            <w:shd w:val="clear" w:color="auto" w:fill="auto"/>
          </w:tcPr>
          <w:p w14:paraId="4418FD14" w14:textId="77777777" w:rsidR="00F95CF9" w:rsidRPr="001F30D5" w:rsidRDefault="00F95CF9" w:rsidP="00881BE9">
            <w:pPr>
              <w:rPr>
                <w:rFonts w:ascii="Arial" w:hAnsi="Arial" w:cs="Arial"/>
              </w:rPr>
            </w:pPr>
          </w:p>
        </w:tc>
        <w:tc>
          <w:tcPr>
            <w:tcW w:w="1824" w:type="dxa"/>
            <w:vAlign w:val="center"/>
          </w:tcPr>
          <w:p w14:paraId="0DB1B6B8" w14:textId="77777777" w:rsidR="00F95CF9" w:rsidRPr="001F30D5" w:rsidRDefault="00F95CF9" w:rsidP="00881BE9">
            <w:pPr>
              <w:jc w:val="center"/>
              <w:rPr>
                <w:rFonts w:ascii="Arial" w:hAnsi="Arial" w:cs="Arial"/>
              </w:rPr>
            </w:pPr>
          </w:p>
        </w:tc>
      </w:tr>
      <w:tr w:rsidR="00F95CF9" w:rsidRPr="001F30D5" w14:paraId="50612C1D" w14:textId="77777777" w:rsidTr="00881BE9">
        <w:trPr>
          <w:trHeight w:val="405"/>
        </w:trPr>
        <w:tc>
          <w:tcPr>
            <w:tcW w:w="7514" w:type="dxa"/>
            <w:shd w:val="clear" w:color="auto" w:fill="auto"/>
            <w:vAlign w:val="center"/>
          </w:tcPr>
          <w:p w14:paraId="320A03B2" w14:textId="77777777" w:rsidR="00F95CF9" w:rsidRPr="002F4198" w:rsidRDefault="00F95CF9" w:rsidP="00881BE9">
            <w:pPr>
              <w:ind w:left="34"/>
              <w:jc w:val="both"/>
              <w:rPr>
                <w:rFonts w:ascii="Arial" w:hAnsi="Arial" w:cs="Arial"/>
              </w:rPr>
            </w:pPr>
            <w:r w:rsidRPr="002F4198">
              <w:rPr>
                <w:rFonts w:ascii="Arial" w:hAnsi="Arial" w:cs="Arial"/>
              </w:rPr>
              <w:lastRenderedPageBreak/>
              <w:t>Self-declaration completed</w:t>
            </w:r>
          </w:p>
        </w:tc>
        <w:tc>
          <w:tcPr>
            <w:tcW w:w="1559" w:type="dxa"/>
            <w:shd w:val="clear" w:color="auto" w:fill="auto"/>
          </w:tcPr>
          <w:p w14:paraId="453C7F62" w14:textId="77777777" w:rsidR="00F95CF9" w:rsidRPr="001F30D5" w:rsidRDefault="00F95CF9" w:rsidP="00881BE9">
            <w:pPr>
              <w:rPr>
                <w:rFonts w:ascii="Arial" w:hAnsi="Arial" w:cs="Arial"/>
              </w:rPr>
            </w:pPr>
          </w:p>
        </w:tc>
        <w:tc>
          <w:tcPr>
            <w:tcW w:w="1824" w:type="dxa"/>
            <w:vAlign w:val="center"/>
          </w:tcPr>
          <w:p w14:paraId="3CEFA386" w14:textId="77777777" w:rsidR="00F95CF9" w:rsidRPr="001F30D5" w:rsidRDefault="00F95CF9" w:rsidP="00881BE9">
            <w:pPr>
              <w:jc w:val="center"/>
              <w:rPr>
                <w:rFonts w:ascii="Arial" w:hAnsi="Arial" w:cs="Arial"/>
              </w:rPr>
            </w:pPr>
          </w:p>
        </w:tc>
      </w:tr>
      <w:tr w:rsidR="00F95CF9" w:rsidRPr="001F30D5" w14:paraId="08267BC1" w14:textId="77777777" w:rsidTr="00881BE9">
        <w:trPr>
          <w:trHeight w:val="405"/>
        </w:trPr>
        <w:tc>
          <w:tcPr>
            <w:tcW w:w="7514" w:type="dxa"/>
            <w:shd w:val="clear" w:color="auto" w:fill="auto"/>
            <w:vAlign w:val="center"/>
          </w:tcPr>
          <w:p w14:paraId="3AE6259C" w14:textId="77777777" w:rsidR="00F95CF9" w:rsidRPr="00B77DD4" w:rsidRDefault="00F95CF9" w:rsidP="00881BE9">
            <w:pPr>
              <w:ind w:left="34"/>
              <w:jc w:val="both"/>
              <w:rPr>
                <w:rFonts w:ascii="Arial" w:hAnsi="Arial" w:cs="Arial"/>
              </w:rPr>
            </w:pPr>
            <w:r>
              <w:rPr>
                <w:rFonts w:ascii="Arial" w:hAnsi="Arial" w:cs="Arial"/>
              </w:rPr>
              <w:t>Staff Induction attended</w:t>
            </w:r>
          </w:p>
        </w:tc>
        <w:tc>
          <w:tcPr>
            <w:tcW w:w="1559" w:type="dxa"/>
            <w:shd w:val="clear" w:color="auto" w:fill="auto"/>
          </w:tcPr>
          <w:p w14:paraId="2A3D99AE" w14:textId="77777777" w:rsidR="00F95CF9" w:rsidRPr="001F30D5" w:rsidRDefault="00F95CF9" w:rsidP="00881BE9">
            <w:pPr>
              <w:rPr>
                <w:rFonts w:ascii="Arial" w:hAnsi="Arial" w:cs="Arial"/>
              </w:rPr>
            </w:pPr>
          </w:p>
        </w:tc>
        <w:tc>
          <w:tcPr>
            <w:tcW w:w="1824" w:type="dxa"/>
            <w:vAlign w:val="center"/>
          </w:tcPr>
          <w:p w14:paraId="183D710B" w14:textId="77777777" w:rsidR="00F95CF9" w:rsidRPr="001F30D5" w:rsidRDefault="00F95CF9" w:rsidP="00881BE9">
            <w:pPr>
              <w:jc w:val="center"/>
              <w:rPr>
                <w:rFonts w:ascii="Arial" w:hAnsi="Arial" w:cs="Arial"/>
              </w:rPr>
            </w:pPr>
          </w:p>
        </w:tc>
      </w:tr>
      <w:tr w:rsidR="00F95CF9" w:rsidRPr="001F30D5" w14:paraId="78F79346" w14:textId="77777777" w:rsidTr="00881BE9">
        <w:trPr>
          <w:trHeight w:val="417"/>
        </w:trPr>
        <w:tc>
          <w:tcPr>
            <w:tcW w:w="7514" w:type="dxa"/>
            <w:shd w:val="clear" w:color="auto" w:fill="auto"/>
            <w:vAlign w:val="center"/>
          </w:tcPr>
          <w:p w14:paraId="47665CE6" w14:textId="77777777" w:rsidR="00F95CF9" w:rsidRPr="00DD1BE7" w:rsidRDefault="00F95CF9" w:rsidP="00881BE9">
            <w:pPr>
              <w:ind w:left="34"/>
              <w:jc w:val="both"/>
              <w:rPr>
                <w:rFonts w:ascii="Arial" w:hAnsi="Arial" w:cs="Arial"/>
              </w:rPr>
            </w:pPr>
            <w:r>
              <w:rPr>
                <w:rFonts w:ascii="Arial" w:hAnsi="Arial" w:cs="Arial"/>
              </w:rPr>
              <w:t>HR File set up</w:t>
            </w:r>
          </w:p>
        </w:tc>
        <w:tc>
          <w:tcPr>
            <w:tcW w:w="1559" w:type="dxa"/>
            <w:shd w:val="clear" w:color="auto" w:fill="auto"/>
          </w:tcPr>
          <w:p w14:paraId="3D06CFD4" w14:textId="77777777" w:rsidR="00F95CF9" w:rsidRPr="001F30D5" w:rsidRDefault="00F95CF9" w:rsidP="00881BE9">
            <w:pPr>
              <w:rPr>
                <w:rFonts w:ascii="Arial" w:hAnsi="Arial" w:cs="Arial"/>
              </w:rPr>
            </w:pPr>
          </w:p>
        </w:tc>
        <w:tc>
          <w:tcPr>
            <w:tcW w:w="1824" w:type="dxa"/>
            <w:vAlign w:val="center"/>
          </w:tcPr>
          <w:p w14:paraId="495FBD8D" w14:textId="77777777" w:rsidR="00F95CF9" w:rsidRPr="001F30D5" w:rsidRDefault="00F95CF9" w:rsidP="00881BE9">
            <w:pPr>
              <w:jc w:val="center"/>
              <w:rPr>
                <w:rFonts w:ascii="Arial" w:hAnsi="Arial" w:cs="Arial"/>
              </w:rPr>
            </w:pPr>
          </w:p>
        </w:tc>
      </w:tr>
      <w:tr w:rsidR="00F95CF9" w:rsidRPr="001F30D5" w14:paraId="1F5410E4" w14:textId="77777777" w:rsidTr="00881BE9">
        <w:trPr>
          <w:trHeight w:val="408"/>
        </w:trPr>
        <w:tc>
          <w:tcPr>
            <w:tcW w:w="7514" w:type="dxa"/>
            <w:shd w:val="clear" w:color="auto" w:fill="auto"/>
            <w:vAlign w:val="center"/>
          </w:tcPr>
          <w:p w14:paraId="4CD9E874" w14:textId="77777777" w:rsidR="00F95CF9" w:rsidRPr="00DD1BE7" w:rsidRDefault="00F95CF9" w:rsidP="00881BE9">
            <w:pPr>
              <w:ind w:left="34"/>
              <w:jc w:val="both"/>
              <w:rPr>
                <w:rFonts w:ascii="Arial" w:hAnsi="Arial" w:cs="Arial"/>
              </w:rPr>
            </w:pPr>
            <w:r>
              <w:rPr>
                <w:rFonts w:ascii="Arial" w:hAnsi="Arial" w:cs="Arial"/>
              </w:rPr>
              <w:t>Recruitment Privacy Notice Issued</w:t>
            </w:r>
          </w:p>
        </w:tc>
        <w:tc>
          <w:tcPr>
            <w:tcW w:w="1559" w:type="dxa"/>
            <w:shd w:val="clear" w:color="auto" w:fill="auto"/>
          </w:tcPr>
          <w:p w14:paraId="5EB78613" w14:textId="77777777" w:rsidR="00F95CF9" w:rsidRPr="001F30D5" w:rsidRDefault="00F95CF9" w:rsidP="00881BE9">
            <w:pPr>
              <w:rPr>
                <w:rFonts w:ascii="Arial" w:hAnsi="Arial" w:cs="Arial"/>
              </w:rPr>
            </w:pPr>
          </w:p>
        </w:tc>
        <w:tc>
          <w:tcPr>
            <w:tcW w:w="1824" w:type="dxa"/>
            <w:vAlign w:val="center"/>
          </w:tcPr>
          <w:p w14:paraId="419F823C" w14:textId="77777777" w:rsidR="00F95CF9" w:rsidRPr="001F30D5" w:rsidRDefault="00F95CF9" w:rsidP="00881BE9">
            <w:pPr>
              <w:jc w:val="center"/>
              <w:rPr>
                <w:rFonts w:ascii="Arial" w:hAnsi="Arial" w:cs="Arial"/>
              </w:rPr>
            </w:pPr>
          </w:p>
        </w:tc>
      </w:tr>
      <w:tr w:rsidR="00F95CF9" w:rsidRPr="001F30D5" w14:paraId="12A9BFF5" w14:textId="77777777" w:rsidTr="00881BE9">
        <w:trPr>
          <w:trHeight w:val="407"/>
        </w:trPr>
        <w:tc>
          <w:tcPr>
            <w:tcW w:w="7514" w:type="dxa"/>
            <w:shd w:val="clear" w:color="auto" w:fill="auto"/>
            <w:vAlign w:val="center"/>
          </w:tcPr>
          <w:p w14:paraId="7718AD2D" w14:textId="77777777" w:rsidR="00F95CF9" w:rsidRPr="00DD1BE7" w:rsidRDefault="00F95CF9" w:rsidP="00881BE9">
            <w:pPr>
              <w:ind w:left="34"/>
              <w:jc w:val="both"/>
              <w:rPr>
                <w:rFonts w:ascii="Arial" w:hAnsi="Arial" w:cs="Arial"/>
              </w:rPr>
            </w:pPr>
            <w:r>
              <w:rPr>
                <w:rFonts w:ascii="Arial" w:hAnsi="Arial" w:cs="Arial"/>
              </w:rPr>
              <w:t>ID Badge Ordered</w:t>
            </w:r>
          </w:p>
        </w:tc>
        <w:tc>
          <w:tcPr>
            <w:tcW w:w="1559" w:type="dxa"/>
            <w:shd w:val="clear" w:color="auto" w:fill="auto"/>
          </w:tcPr>
          <w:p w14:paraId="08B899F4" w14:textId="77777777" w:rsidR="00F95CF9" w:rsidRPr="001F30D5" w:rsidRDefault="00F95CF9" w:rsidP="00881BE9">
            <w:pPr>
              <w:rPr>
                <w:rFonts w:ascii="Arial" w:hAnsi="Arial" w:cs="Arial"/>
              </w:rPr>
            </w:pPr>
          </w:p>
        </w:tc>
        <w:tc>
          <w:tcPr>
            <w:tcW w:w="1824" w:type="dxa"/>
            <w:vAlign w:val="center"/>
          </w:tcPr>
          <w:p w14:paraId="2CF6C9D5" w14:textId="77777777" w:rsidR="00F95CF9" w:rsidRPr="001F30D5" w:rsidRDefault="00F95CF9" w:rsidP="00881BE9">
            <w:pPr>
              <w:jc w:val="center"/>
              <w:rPr>
                <w:rFonts w:ascii="Arial" w:hAnsi="Arial" w:cs="Arial"/>
              </w:rPr>
            </w:pPr>
          </w:p>
        </w:tc>
      </w:tr>
      <w:tr w:rsidR="00F95CF9" w14:paraId="443BACDD" w14:textId="77777777" w:rsidTr="00881BE9">
        <w:trPr>
          <w:trHeight w:val="411"/>
        </w:trPr>
        <w:tc>
          <w:tcPr>
            <w:tcW w:w="7514" w:type="dxa"/>
            <w:shd w:val="clear" w:color="auto" w:fill="auto"/>
            <w:vAlign w:val="center"/>
          </w:tcPr>
          <w:p w14:paraId="1535C9BC" w14:textId="77777777" w:rsidR="00F95CF9" w:rsidRPr="008C225D" w:rsidRDefault="00F95CF9" w:rsidP="00881BE9">
            <w:pPr>
              <w:ind w:left="34"/>
              <w:jc w:val="both"/>
              <w:rPr>
                <w:rFonts w:ascii="Arial" w:hAnsi="Arial" w:cs="Arial"/>
              </w:rPr>
            </w:pPr>
            <w:r>
              <w:rPr>
                <w:rFonts w:ascii="Arial" w:hAnsi="Arial" w:cs="Arial"/>
              </w:rPr>
              <w:t>Email set up</w:t>
            </w:r>
          </w:p>
        </w:tc>
        <w:tc>
          <w:tcPr>
            <w:tcW w:w="1559" w:type="dxa"/>
            <w:shd w:val="clear" w:color="auto" w:fill="auto"/>
          </w:tcPr>
          <w:p w14:paraId="4B88FFD2" w14:textId="77777777" w:rsidR="00F95CF9" w:rsidRPr="00A7251F" w:rsidRDefault="00F95CF9" w:rsidP="00881BE9">
            <w:pPr>
              <w:rPr>
                <w:rFonts w:ascii="Arial" w:hAnsi="Arial" w:cs="Arial"/>
              </w:rPr>
            </w:pPr>
          </w:p>
        </w:tc>
        <w:tc>
          <w:tcPr>
            <w:tcW w:w="1824" w:type="dxa"/>
            <w:vAlign w:val="center"/>
          </w:tcPr>
          <w:p w14:paraId="61CB02EA" w14:textId="77777777" w:rsidR="00F95CF9" w:rsidRPr="00A7251F" w:rsidRDefault="00F95CF9" w:rsidP="00881BE9">
            <w:pPr>
              <w:jc w:val="center"/>
              <w:rPr>
                <w:rFonts w:ascii="Arial" w:hAnsi="Arial" w:cs="Arial"/>
              </w:rPr>
            </w:pPr>
          </w:p>
        </w:tc>
      </w:tr>
      <w:tr w:rsidR="00F95CF9" w14:paraId="79333756" w14:textId="77777777" w:rsidTr="00881BE9">
        <w:trPr>
          <w:trHeight w:val="411"/>
        </w:trPr>
        <w:tc>
          <w:tcPr>
            <w:tcW w:w="7514" w:type="dxa"/>
            <w:shd w:val="clear" w:color="auto" w:fill="auto"/>
            <w:vAlign w:val="center"/>
          </w:tcPr>
          <w:p w14:paraId="40637CAB" w14:textId="77777777" w:rsidR="00F95CF9" w:rsidRDefault="00F95CF9" w:rsidP="00881BE9">
            <w:pPr>
              <w:ind w:left="34"/>
              <w:jc w:val="both"/>
              <w:rPr>
                <w:rFonts w:ascii="Arial" w:hAnsi="Arial" w:cs="Arial"/>
              </w:rPr>
            </w:pPr>
            <w:r>
              <w:rPr>
                <w:rFonts w:ascii="Arial" w:hAnsi="Arial" w:cs="Arial"/>
              </w:rPr>
              <w:t>Added to website</w:t>
            </w:r>
          </w:p>
        </w:tc>
        <w:tc>
          <w:tcPr>
            <w:tcW w:w="1559" w:type="dxa"/>
            <w:shd w:val="clear" w:color="auto" w:fill="auto"/>
          </w:tcPr>
          <w:p w14:paraId="43B2728E" w14:textId="77777777" w:rsidR="00F95CF9" w:rsidRPr="00A7251F" w:rsidRDefault="00F95CF9" w:rsidP="00881BE9">
            <w:pPr>
              <w:rPr>
                <w:rFonts w:ascii="Arial" w:hAnsi="Arial" w:cs="Arial"/>
              </w:rPr>
            </w:pPr>
          </w:p>
        </w:tc>
        <w:tc>
          <w:tcPr>
            <w:tcW w:w="1824" w:type="dxa"/>
            <w:vAlign w:val="center"/>
          </w:tcPr>
          <w:p w14:paraId="2FE18189" w14:textId="77777777" w:rsidR="00F95CF9" w:rsidRPr="00A7251F" w:rsidRDefault="00F95CF9" w:rsidP="00881BE9">
            <w:pPr>
              <w:jc w:val="center"/>
              <w:rPr>
                <w:rFonts w:ascii="Arial" w:hAnsi="Arial" w:cs="Arial"/>
              </w:rPr>
            </w:pPr>
          </w:p>
        </w:tc>
      </w:tr>
    </w:tbl>
    <w:p w14:paraId="4AF92BE5" w14:textId="77777777" w:rsidR="00F95CF9" w:rsidRDefault="00F95CF9" w:rsidP="00F95CF9">
      <w:pPr>
        <w:spacing w:after="0" w:line="240" w:lineRule="auto"/>
        <w:jc w:val="both"/>
        <w:rPr>
          <w:rFonts w:ascii="Arial" w:hAnsi="Arial" w:cs="Arial"/>
          <w:b/>
          <w:sz w:val="32"/>
          <w:szCs w:val="32"/>
        </w:rPr>
      </w:pPr>
    </w:p>
    <w:p w14:paraId="19434DA5" w14:textId="1E9B9744" w:rsidR="00F95CF9" w:rsidRDefault="00F95CF9" w:rsidP="00F95CF9">
      <w:pPr>
        <w:spacing w:after="0" w:line="240" w:lineRule="auto"/>
        <w:jc w:val="both"/>
        <w:rPr>
          <w:rFonts w:ascii="Arial" w:hAnsi="Arial" w:cs="Arial"/>
          <w:b/>
          <w:sz w:val="32"/>
          <w:szCs w:val="32"/>
        </w:rPr>
      </w:pPr>
    </w:p>
    <w:p w14:paraId="08B38254" w14:textId="77777777" w:rsidR="00F95CF9" w:rsidRDefault="00F95CF9" w:rsidP="00F95CF9">
      <w:pPr>
        <w:spacing w:after="0" w:line="240" w:lineRule="auto"/>
        <w:jc w:val="both"/>
        <w:rPr>
          <w:rFonts w:ascii="Arial" w:hAnsi="Arial" w:cs="Arial"/>
          <w:b/>
          <w:sz w:val="32"/>
          <w:szCs w:val="32"/>
        </w:rPr>
      </w:pPr>
    </w:p>
    <w:p w14:paraId="19BE2095" w14:textId="5F598797" w:rsidR="00F95CF9" w:rsidRPr="007953B4" w:rsidRDefault="00F95CF9" w:rsidP="00F95CF9">
      <w:pPr>
        <w:spacing w:after="0" w:line="240" w:lineRule="auto"/>
        <w:jc w:val="both"/>
        <w:rPr>
          <w:rFonts w:ascii="Arial" w:hAnsi="Arial" w:cs="Arial"/>
          <w:b/>
          <w:sz w:val="32"/>
          <w:szCs w:val="32"/>
        </w:rPr>
      </w:pPr>
      <w:r w:rsidRPr="007953B4">
        <w:rPr>
          <w:rFonts w:ascii="Arial" w:hAnsi="Arial" w:cs="Arial"/>
          <w:b/>
          <w:sz w:val="32"/>
          <w:szCs w:val="32"/>
        </w:rPr>
        <w:t>Signed</w:t>
      </w:r>
    </w:p>
    <w:p w14:paraId="2DF4B6F7" w14:textId="77777777" w:rsidR="00F95CF9" w:rsidRPr="007953B4" w:rsidRDefault="00F95CF9" w:rsidP="00F95CF9">
      <w:pPr>
        <w:spacing w:after="0" w:line="240" w:lineRule="auto"/>
        <w:jc w:val="both"/>
        <w:rPr>
          <w:rFonts w:ascii="Arial" w:hAnsi="Arial" w:cs="Arial"/>
          <w:b/>
          <w:sz w:val="32"/>
          <w:szCs w:val="32"/>
        </w:rPr>
      </w:pPr>
    </w:p>
    <w:p w14:paraId="201BFC79" w14:textId="77777777" w:rsidR="00F95CF9" w:rsidRDefault="00F95CF9" w:rsidP="00F95CF9">
      <w:pPr>
        <w:spacing w:after="0" w:line="240" w:lineRule="auto"/>
        <w:jc w:val="both"/>
        <w:rPr>
          <w:rFonts w:ascii="Arial" w:hAnsi="Arial" w:cs="Arial"/>
          <w:b/>
          <w:sz w:val="32"/>
          <w:szCs w:val="32"/>
        </w:rPr>
      </w:pPr>
      <w:r w:rsidRPr="007953B4">
        <w:rPr>
          <w:rFonts w:ascii="Arial" w:hAnsi="Arial" w:cs="Arial"/>
          <w:b/>
          <w:sz w:val="32"/>
          <w:szCs w:val="32"/>
        </w:rPr>
        <w:t>Date</w:t>
      </w:r>
    </w:p>
    <w:p w14:paraId="6CB16028" w14:textId="77777777" w:rsidR="00F95CF9" w:rsidRPr="007953B4" w:rsidRDefault="00F95CF9" w:rsidP="00F95CF9">
      <w:pPr>
        <w:spacing w:after="0" w:line="240" w:lineRule="auto"/>
        <w:jc w:val="both"/>
        <w:rPr>
          <w:rFonts w:ascii="Arial" w:hAnsi="Arial" w:cs="Arial"/>
          <w:b/>
          <w:sz w:val="32"/>
          <w:szCs w:val="32"/>
        </w:rPr>
      </w:pPr>
    </w:p>
    <w:p w14:paraId="4FC2DE2A" w14:textId="77777777" w:rsidR="000E29F6" w:rsidRPr="00C964A8" w:rsidRDefault="000E29F6" w:rsidP="000E29F6">
      <w:pPr>
        <w:pStyle w:val="Default"/>
        <w:spacing w:after="31"/>
        <w:rPr>
          <w:sz w:val="22"/>
          <w:szCs w:val="22"/>
        </w:rPr>
      </w:pPr>
    </w:p>
    <w:p w14:paraId="0F203D7D" w14:textId="77777777" w:rsidR="000E29F6" w:rsidRPr="00C964A8" w:rsidRDefault="000E29F6" w:rsidP="00996AFB">
      <w:pPr>
        <w:pStyle w:val="Default"/>
        <w:rPr>
          <w:sz w:val="22"/>
          <w:szCs w:val="22"/>
        </w:rPr>
      </w:pPr>
    </w:p>
    <w:p w14:paraId="5A9B65CD" w14:textId="6D1183AA" w:rsidR="007F06A6" w:rsidRDefault="007F06A6" w:rsidP="007F06A6">
      <w:pPr>
        <w:pStyle w:val="Default"/>
        <w:rPr>
          <w:rFonts w:asciiTheme="minorHAnsi" w:hAnsiTheme="minorHAnsi"/>
          <w:sz w:val="22"/>
          <w:szCs w:val="22"/>
        </w:rPr>
      </w:pPr>
    </w:p>
    <w:p w14:paraId="53F4FC21" w14:textId="7479801F" w:rsidR="00F95CF9" w:rsidRDefault="00F95CF9" w:rsidP="007F06A6">
      <w:pPr>
        <w:pStyle w:val="Default"/>
        <w:rPr>
          <w:rFonts w:asciiTheme="minorHAnsi" w:hAnsiTheme="minorHAnsi"/>
          <w:sz w:val="22"/>
          <w:szCs w:val="22"/>
        </w:rPr>
      </w:pPr>
    </w:p>
    <w:p w14:paraId="7435283C" w14:textId="220903EA" w:rsidR="00F95CF9" w:rsidRDefault="00F95CF9" w:rsidP="007F06A6">
      <w:pPr>
        <w:pStyle w:val="Default"/>
        <w:rPr>
          <w:rFonts w:asciiTheme="minorHAnsi" w:hAnsiTheme="minorHAnsi"/>
          <w:sz w:val="22"/>
          <w:szCs w:val="22"/>
        </w:rPr>
      </w:pPr>
    </w:p>
    <w:p w14:paraId="4EE7FDF3" w14:textId="71396FC3" w:rsidR="00F95CF9" w:rsidRDefault="00F95CF9" w:rsidP="007F06A6">
      <w:pPr>
        <w:pStyle w:val="Default"/>
        <w:rPr>
          <w:rFonts w:asciiTheme="minorHAnsi" w:hAnsiTheme="minorHAnsi"/>
          <w:sz w:val="22"/>
          <w:szCs w:val="22"/>
        </w:rPr>
      </w:pPr>
    </w:p>
    <w:p w14:paraId="43817E68" w14:textId="0789F597" w:rsidR="00F95CF9" w:rsidRDefault="00F95CF9" w:rsidP="007F06A6">
      <w:pPr>
        <w:pStyle w:val="Default"/>
        <w:rPr>
          <w:rFonts w:asciiTheme="minorHAnsi" w:hAnsiTheme="minorHAnsi"/>
          <w:sz w:val="22"/>
          <w:szCs w:val="22"/>
        </w:rPr>
      </w:pPr>
    </w:p>
    <w:p w14:paraId="529F4C1D" w14:textId="292C3B35" w:rsidR="00F95CF9" w:rsidRDefault="00F95CF9" w:rsidP="007F06A6">
      <w:pPr>
        <w:pStyle w:val="Default"/>
        <w:rPr>
          <w:rFonts w:asciiTheme="minorHAnsi" w:hAnsiTheme="minorHAnsi"/>
          <w:sz w:val="22"/>
          <w:szCs w:val="22"/>
        </w:rPr>
      </w:pPr>
    </w:p>
    <w:p w14:paraId="20E81A8D" w14:textId="6699CDFB" w:rsidR="00F95CF9" w:rsidRDefault="00F95CF9" w:rsidP="007F06A6">
      <w:pPr>
        <w:pStyle w:val="Default"/>
        <w:rPr>
          <w:rFonts w:asciiTheme="minorHAnsi" w:hAnsiTheme="minorHAnsi"/>
          <w:sz w:val="22"/>
          <w:szCs w:val="22"/>
        </w:rPr>
      </w:pPr>
    </w:p>
    <w:p w14:paraId="35800FDE" w14:textId="34EAA5CC" w:rsidR="00F95CF9" w:rsidRDefault="00F95CF9" w:rsidP="007F06A6">
      <w:pPr>
        <w:pStyle w:val="Default"/>
        <w:rPr>
          <w:rFonts w:asciiTheme="minorHAnsi" w:hAnsiTheme="minorHAnsi"/>
          <w:sz w:val="22"/>
          <w:szCs w:val="22"/>
        </w:rPr>
      </w:pPr>
    </w:p>
    <w:p w14:paraId="28E75A7A" w14:textId="2ECAD635" w:rsidR="00F95CF9" w:rsidRDefault="00F95CF9" w:rsidP="007F06A6">
      <w:pPr>
        <w:pStyle w:val="Default"/>
        <w:rPr>
          <w:rFonts w:asciiTheme="minorHAnsi" w:hAnsiTheme="minorHAnsi"/>
          <w:sz w:val="22"/>
          <w:szCs w:val="22"/>
        </w:rPr>
      </w:pPr>
    </w:p>
    <w:p w14:paraId="3688869F" w14:textId="0F94C02F" w:rsidR="00F95CF9" w:rsidRDefault="00F95CF9" w:rsidP="007F06A6">
      <w:pPr>
        <w:pStyle w:val="Default"/>
        <w:rPr>
          <w:rFonts w:asciiTheme="minorHAnsi" w:hAnsiTheme="minorHAnsi"/>
          <w:sz w:val="22"/>
          <w:szCs w:val="22"/>
        </w:rPr>
      </w:pPr>
    </w:p>
    <w:p w14:paraId="589D9062" w14:textId="3001DD46" w:rsidR="00F95CF9" w:rsidRDefault="00F95CF9" w:rsidP="007F06A6">
      <w:pPr>
        <w:pStyle w:val="Default"/>
        <w:rPr>
          <w:rFonts w:asciiTheme="minorHAnsi" w:hAnsiTheme="minorHAnsi"/>
          <w:sz w:val="22"/>
          <w:szCs w:val="22"/>
        </w:rPr>
      </w:pPr>
    </w:p>
    <w:p w14:paraId="529298C6" w14:textId="28C0DE3E" w:rsidR="00F95CF9" w:rsidRDefault="00F95CF9" w:rsidP="007F06A6">
      <w:pPr>
        <w:pStyle w:val="Default"/>
        <w:rPr>
          <w:rFonts w:asciiTheme="minorHAnsi" w:hAnsiTheme="minorHAnsi"/>
          <w:sz w:val="22"/>
          <w:szCs w:val="22"/>
        </w:rPr>
      </w:pPr>
    </w:p>
    <w:p w14:paraId="0A1AAF8B" w14:textId="4DFA0899" w:rsidR="00F95CF9" w:rsidRDefault="00F95CF9" w:rsidP="007F06A6">
      <w:pPr>
        <w:pStyle w:val="Default"/>
        <w:rPr>
          <w:rFonts w:asciiTheme="minorHAnsi" w:hAnsiTheme="minorHAnsi"/>
          <w:sz w:val="22"/>
          <w:szCs w:val="22"/>
        </w:rPr>
      </w:pPr>
    </w:p>
    <w:p w14:paraId="0C28AF89" w14:textId="172B7C1C" w:rsidR="00F95CF9" w:rsidRDefault="00F95CF9" w:rsidP="007F06A6">
      <w:pPr>
        <w:pStyle w:val="Default"/>
        <w:rPr>
          <w:rFonts w:asciiTheme="minorHAnsi" w:hAnsiTheme="minorHAnsi"/>
          <w:sz w:val="22"/>
          <w:szCs w:val="22"/>
        </w:rPr>
      </w:pPr>
    </w:p>
    <w:p w14:paraId="7A450B6B" w14:textId="6581DBB8" w:rsidR="00F95CF9" w:rsidRDefault="00F95CF9" w:rsidP="007F06A6">
      <w:pPr>
        <w:pStyle w:val="Default"/>
        <w:rPr>
          <w:rFonts w:asciiTheme="minorHAnsi" w:hAnsiTheme="minorHAnsi"/>
          <w:sz w:val="22"/>
          <w:szCs w:val="22"/>
        </w:rPr>
      </w:pPr>
    </w:p>
    <w:p w14:paraId="41D718FB" w14:textId="4659AA6F" w:rsidR="00F95CF9" w:rsidRDefault="00F95CF9" w:rsidP="007F06A6">
      <w:pPr>
        <w:pStyle w:val="Default"/>
        <w:rPr>
          <w:rFonts w:asciiTheme="minorHAnsi" w:hAnsiTheme="minorHAnsi"/>
          <w:sz w:val="22"/>
          <w:szCs w:val="22"/>
        </w:rPr>
      </w:pPr>
    </w:p>
    <w:p w14:paraId="78EC48BA" w14:textId="2DE29FB5" w:rsidR="00F95CF9" w:rsidRDefault="00F95CF9" w:rsidP="007F06A6">
      <w:pPr>
        <w:pStyle w:val="Default"/>
        <w:rPr>
          <w:rFonts w:asciiTheme="minorHAnsi" w:hAnsiTheme="minorHAnsi"/>
          <w:sz w:val="22"/>
          <w:szCs w:val="22"/>
        </w:rPr>
      </w:pPr>
    </w:p>
    <w:p w14:paraId="6A15AE94" w14:textId="6E984E37" w:rsidR="00F95CF9" w:rsidRDefault="00F95CF9" w:rsidP="007F06A6">
      <w:pPr>
        <w:pStyle w:val="Default"/>
        <w:rPr>
          <w:rFonts w:asciiTheme="minorHAnsi" w:hAnsiTheme="minorHAnsi"/>
          <w:sz w:val="22"/>
          <w:szCs w:val="22"/>
        </w:rPr>
      </w:pPr>
    </w:p>
    <w:p w14:paraId="63FD9634" w14:textId="7EED65BA" w:rsidR="00F95CF9" w:rsidRDefault="00F95CF9" w:rsidP="007F06A6">
      <w:pPr>
        <w:pStyle w:val="Default"/>
        <w:rPr>
          <w:rFonts w:asciiTheme="minorHAnsi" w:hAnsiTheme="minorHAnsi"/>
          <w:sz w:val="22"/>
          <w:szCs w:val="22"/>
        </w:rPr>
      </w:pPr>
    </w:p>
    <w:p w14:paraId="74647AD1" w14:textId="58DECFA9" w:rsidR="00F95CF9" w:rsidRDefault="00F95CF9" w:rsidP="007F06A6">
      <w:pPr>
        <w:pStyle w:val="Default"/>
        <w:rPr>
          <w:rFonts w:asciiTheme="minorHAnsi" w:hAnsiTheme="minorHAnsi"/>
          <w:sz w:val="22"/>
          <w:szCs w:val="22"/>
        </w:rPr>
      </w:pPr>
    </w:p>
    <w:p w14:paraId="76D17B81" w14:textId="3CAB9EA5" w:rsidR="00F95CF9" w:rsidRDefault="00F95CF9" w:rsidP="007F06A6">
      <w:pPr>
        <w:pStyle w:val="Default"/>
        <w:rPr>
          <w:rFonts w:asciiTheme="minorHAnsi" w:hAnsiTheme="minorHAnsi"/>
          <w:sz w:val="22"/>
          <w:szCs w:val="22"/>
        </w:rPr>
      </w:pPr>
    </w:p>
    <w:p w14:paraId="1EF1E900" w14:textId="6B44881E" w:rsidR="00F95CF9" w:rsidRDefault="00F95CF9" w:rsidP="007F06A6">
      <w:pPr>
        <w:pStyle w:val="Default"/>
        <w:rPr>
          <w:rFonts w:asciiTheme="minorHAnsi" w:hAnsiTheme="minorHAnsi"/>
          <w:sz w:val="22"/>
          <w:szCs w:val="22"/>
        </w:rPr>
      </w:pPr>
    </w:p>
    <w:p w14:paraId="3F26CA2E" w14:textId="7032F58E" w:rsidR="00F95CF9" w:rsidRDefault="00F95CF9" w:rsidP="007F06A6">
      <w:pPr>
        <w:pStyle w:val="Default"/>
        <w:rPr>
          <w:rFonts w:asciiTheme="minorHAnsi" w:hAnsiTheme="minorHAnsi"/>
          <w:sz w:val="22"/>
          <w:szCs w:val="22"/>
        </w:rPr>
      </w:pPr>
    </w:p>
    <w:p w14:paraId="6E034111" w14:textId="454E14DA" w:rsidR="00F95CF9" w:rsidRDefault="00F95CF9" w:rsidP="007F06A6">
      <w:pPr>
        <w:pStyle w:val="Default"/>
        <w:rPr>
          <w:rFonts w:asciiTheme="minorHAnsi" w:hAnsiTheme="minorHAnsi"/>
          <w:sz w:val="22"/>
          <w:szCs w:val="22"/>
        </w:rPr>
      </w:pPr>
    </w:p>
    <w:p w14:paraId="5F82CB6E" w14:textId="4EF90B58" w:rsidR="00F95CF9" w:rsidRDefault="00F95CF9" w:rsidP="007F06A6">
      <w:pPr>
        <w:pStyle w:val="Default"/>
        <w:rPr>
          <w:rFonts w:asciiTheme="minorHAnsi" w:hAnsiTheme="minorHAnsi"/>
          <w:sz w:val="22"/>
          <w:szCs w:val="22"/>
        </w:rPr>
      </w:pPr>
    </w:p>
    <w:p w14:paraId="4334FF11" w14:textId="4FB126CE" w:rsidR="00F95CF9" w:rsidRDefault="00F95CF9" w:rsidP="007F06A6">
      <w:pPr>
        <w:pStyle w:val="Default"/>
        <w:rPr>
          <w:rFonts w:asciiTheme="minorHAnsi" w:hAnsiTheme="minorHAnsi"/>
          <w:sz w:val="22"/>
          <w:szCs w:val="22"/>
        </w:rPr>
      </w:pPr>
    </w:p>
    <w:p w14:paraId="5A2A8061" w14:textId="46A9BB06" w:rsidR="00F95CF9" w:rsidRDefault="00F95CF9" w:rsidP="007F06A6">
      <w:pPr>
        <w:pStyle w:val="Default"/>
        <w:rPr>
          <w:rFonts w:asciiTheme="minorHAnsi" w:hAnsiTheme="minorHAnsi"/>
          <w:sz w:val="22"/>
          <w:szCs w:val="22"/>
        </w:rPr>
      </w:pPr>
    </w:p>
    <w:p w14:paraId="7878B22A" w14:textId="20CAA2B5" w:rsidR="00F95CF9" w:rsidRDefault="00F95CF9" w:rsidP="007F06A6">
      <w:pPr>
        <w:pStyle w:val="Default"/>
        <w:rPr>
          <w:rFonts w:asciiTheme="minorHAnsi" w:hAnsiTheme="minorHAnsi"/>
          <w:sz w:val="22"/>
          <w:szCs w:val="22"/>
        </w:rPr>
      </w:pPr>
    </w:p>
    <w:p w14:paraId="18D0C1C3" w14:textId="4C514511" w:rsidR="00F95CF9" w:rsidRDefault="00F95CF9" w:rsidP="007F06A6">
      <w:pPr>
        <w:pStyle w:val="Default"/>
        <w:rPr>
          <w:rFonts w:asciiTheme="minorHAnsi" w:hAnsiTheme="minorHAnsi"/>
          <w:sz w:val="22"/>
          <w:szCs w:val="22"/>
        </w:rPr>
      </w:pPr>
    </w:p>
    <w:p w14:paraId="64D36D33" w14:textId="5CEBD6F6" w:rsidR="00F95CF9" w:rsidRDefault="00F95CF9" w:rsidP="007F06A6">
      <w:pPr>
        <w:pStyle w:val="Default"/>
        <w:rPr>
          <w:rFonts w:asciiTheme="minorHAnsi" w:hAnsiTheme="minorHAnsi"/>
          <w:sz w:val="22"/>
          <w:szCs w:val="22"/>
        </w:rPr>
      </w:pPr>
    </w:p>
    <w:p w14:paraId="5EA29367" w14:textId="5FD6B65D" w:rsidR="00F95CF9" w:rsidRDefault="00F95CF9" w:rsidP="007F06A6">
      <w:pPr>
        <w:pStyle w:val="Default"/>
        <w:rPr>
          <w:rFonts w:asciiTheme="minorHAnsi" w:hAnsiTheme="minorHAnsi"/>
          <w:sz w:val="22"/>
          <w:szCs w:val="22"/>
        </w:rPr>
      </w:pPr>
    </w:p>
    <w:p w14:paraId="4B1F08AB" w14:textId="63B46204" w:rsidR="00F95CF9" w:rsidRDefault="00F95CF9" w:rsidP="007F06A6">
      <w:pPr>
        <w:pStyle w:val="Default"/>
        <w:rPr>
          <w:rFonts w:asciiTheme="minorHAnsi" w:hAnsiTheme="minorHAnsi"/>
          <w:sz w:val="22"/>
          <w:szCs w:val="22"/>
        </w:rPr>
      </w:pPr>
    </w:p>
    <w:p w14:paraId="1A212935" w14:textId="192DF8BF" w:rsidR="00F95CF9" w:rsidRDefault="00F95CF9" w:rsidP="007F06A6">
      <w:pPr>
        <w:pStyle w:val="Default"/>
        <w:rPr>
          <w:rFonts w:asciiTheme="minorHAnsi" w:hAnsiTheme="minorHAnsi"/>
          <w:sz w:val="22"/>
          <w:szCs w:val="22"/>
        </w:rPr>
      </w:pPr>
    </w:p>
    <w:p w14:paraId="477BB93F" w14:textId="72E192F1" w:rsidR="00F95CF9" w:rsidRPr="00C964A8" w:rsidRDefault="00F95CF9" w:rsidP="007F06A6">
      <w:pPr>
        <w:pStyle w:val="Default"/>
        <w:rPr>
          <w:rFonts w:asciiTheme="minorHAnsi" w:hAnsiTheme="minorHAnsi"/>
          <w:sz w:val="22"/>
          <w:szCs w:val="22"/>
        </w:rPr>
      </w:pPr>
    </w:p>
    <w:sectPr w:rsidR="00F95CF9" w:rsidRPr="00C964A8" w:rsidSect="001D507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2CFD2" w14:textId="77777777" w:rsidR="008D200C" w:rsidRDefault="008D200C" w:rsidP="00A24477">
      <w:pPr>
        <w:spacing w:after="0" w:line="240" w:lineRule="auto"/>
      </w:pPr>
      <w:r>
        <w:separator/>
      </w:r>
    </w:p>
  </w:endnote>
  <w:endnote w:type="continuationSeparator" w:id="0">
    <w:p w14:paraId="2A9AFBB8" w14:textId="77777777" w:rsidR="008D200C" w:rsidRDefault="008D200C" w:rsidP="00A2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530136"/>
      <w:docPartObj>
        <w:docPartGallery w:val="Page Numbers (Bottom of Page)"/>
        <w:docPartUnique/>
      </w:docPartObj>
    </w:sdtPr>
    <w:sdtEndPr>
      <w:rPr>
        <w:noProof/>
      </w:rPr>
    </w:sdtEndPr>
    <w:sdtContent>
      <w:p w14:paraId="38EC00A3" w14:textId="62737478" w:rsidR="009033F1" w:rsidRDefault="009033F1">
        <w:pPr>
          <w:pStyle w:val="Footer"/>
          <w:jc w:val="right"/>
        </w:pPr>
        <w:r>
          <w:fldChar w:fldCharType="begin"/>
        </w:r>
        <w:r>
          <w:instrText xml:space="preserve"> PAGE   \* MERGEFORMAT </w:instrText>
        </w:r>
        <w:r>
          <w:fldChar w:fldCharType="separate"/>
        </w:r>
        <w:r w:rsidR="00F95CF9">
          <w:rPr>
            <w:noProof/>
          </w:rPr>
          <w:t>2</w:t>
        </w:r>
        <w:r>
          <w:rPr>
            <w:noProof/>
          </w:rPr>
          <w:fldChar w:fldCharType="end"/>
        </w:r>
      </w:p>
    </w:sdtContent>
  </w:sdt>
  <w:p w14:paraId="50E13BAA" w14:textId="77777777" w:rsidR="009033F1" w:rsidRDefault="00903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343E1" w14:textId="77777777" w:rsidR="008D200C" w:rsidRDefault="008D200C" w:rsidP="00A24477">
      <w:pPr>
        <w:spacing w:after="0" w:line="240" w:lineRule="auto"/>
      </w:pPr>
      <w:r>
        <w:separator/>
      </w:r>
    </w:p>
  </w:footnote>
  <w:footnote w:type="continuationSeparator" w:id="0">
    <w:p w14:paraId="069E817E" w14:textId="77777777" w:rsidR="008D200C" w:rsidRDefault="008D200C" w:rsidP="00A2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3B52"/>
    <w:multiLevelType w:val="hybridMultilevel"/>
    <w:tmpl w:val="D584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12114"/>
    <w:multiLevelType w:val="hybridMultilevel"/>
    <w:tmpl w:val="67709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E3191"/>
    <w:multiLevelType w:val="multilevel"/>
    <w:tmpl w:val="A62C69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47541E"/>
    <w:multiLevelType w:val="hybridMultilevel"/>
    <w:tmpl w:val="87E4B49A"/>
    <w:lvl w:ilvl="0" w:tplc="EAB267EE">
      <w:start w:val="1"/>
      <w:numFmt w:val="decimal"/>
      <w:lvlText w:val="%1."/>
      <w:lvlJc w:val="left"/>
      <w:pPr>
        <w:ind w:left="502" w:hanging="360"/>
      </w:pPr>
      <w:rPr>
        <w:rFonts w:hint="default"/>
        <w:b/>
        <w:sz w:val="28"/>
        <w:szCs w:val="28"/>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418BF"/>
    <w:multiLevelType w:val="hybridMultilevel"/>
    <w:tmpl w:val="15EC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344B2"/>
    <w:multiLevelType w:val="hybridMultilevel"/>
    <w:tmpl w:val="36500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671EA9"/>
    <w:multiLevelType w:val="hybridMultilevel"/>
    <w:tmpl w:val="F9E6A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8E795B"/>
    <w:multiLevelType w:val="hybridMultilevel"/>
    <w:tmpl w:val="D6C6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9094A"/>
    <w:multiLevelType w:val="hybridMultilevel"/>
    <w:tmpl w:val="0E762D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1331E64"/>
    <w:multiLevelType w:val="multilevel"/>
    <w:tmpl w:val="138090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943B60"/>
    <w:multiLevelType w:val="hybridMultilevel"/>
    <w:tmpl w:val="321A68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3D9C514B"/>
    <w:multiLevelType w:val="hybridMultilevel"/>
    <w:tmpl w:val="BE8A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04B0C"/>
    <w:multiLevelType w:val="hybridMultilevel"/>
    <w:tmpl w:val="A46A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70F67"/>
    <w:multiLevelType w:val="hybridMultilevel"/>
    <w:tmpl w:val="06D0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4652C"/>
    <w:multiLevelType w:val="hybridMultilevel"/>
    <w:tmpl w:val="4E2450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3F423A0"/>
    <w:multiLevelType w:val="hybridMultilevel"/>
    <w:tmpl w:val="47866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36C2A"/>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02F35"/>
    <w:multiLevelType w:val="hybridMultilevel"/>
    <w:tmpl w:val="600A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2274A"/>
    <w:multiLevelType w:val="hybridMultilevel"/>
    <w:tmpl w:val="EC8E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422F29"/>
    <w:multiLevelType w:val="hybridMultilevel"/>
    <w:tmpl w:val="FBF2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9A2966"/>
    <w:multiLevelType w:val="hybridMultilevel"/>
    <w:tmpl w:val="B1C09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781324"/>
    <w:multiLevelType w:val="hybridMultilevel"/>
    <w:tmpl w:val="17AA18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81B4B6E"/>
    <w:multiLevelType w:val="hybridMultilevel"/>
    <w:tmpl w:val="A89E288A"/>
    <w:lvl w:ilvl="0" w:tplc="C6D2EC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62148"/>
    <w:multiLevelType w:val="hybridMultilevel"/>
    <w:tmpl w:val="E956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2A68EF"/>
    <w:multiLevelType w:val="hybridMultilevel"/>
    <w:tmpl w:val="C9D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019D3"/>
    <w:multiLevelType w:val="hybridMultilevel"/>
    <w:tmpl w:val="10943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5F61FE"/>
    <w:multiLevelType w:val="hybridMultilevel"/>
    <w:tmpl w:val="258014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4317722"/>
    <w:multiLevelType w:val="hybridMultilevel"/>
    <w:tmpl w:val="423E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D81138"/>
    <w:multiLevelType w:val="hybridMultilevel"/>
    <w:tmpl w:val="577EC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4E18D2"/>
    <w:multiLevelType w:val="hybridMultilevel"/>
    <w:tmpl w:val="BEEC0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3709F6"/>
    <w:multiLevelType w:val="hybridMultilevel"/>
    <w:tmpl w:val="4368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E15FD5"/>
    <w:multiLevelType w:val="hybridMultilevel"/>
    <w:tmpl w:val="7AA0C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BE4E08"/>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F53240"/>
    <w:multiLevelType w:val="hybridMultilevel"/>
    <w:tmpl w:val="FA42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02F39"/>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241C9D"/>
    <w:multiLevelType w:val="hybridMultilevel"/>
    <w:tmpl w:val="F5127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4436E2"/>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D7A66"/>
    <w:multiLevelType w:val="multilevel"/>
    <w:tmpl w:val="44AA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1"/>
  </w:num>
  <w:num w:numId="3">
    <w:abstractNumId w:val="32"/>
  </w:num>
  <w:num w:numId="4">
    <w:abstractNumId w:val="9"/>
  </w:num>
  <w:num w:numId="5">
    <w:abstractNumId w:val="36"/>
  </w:num>
  <w:num w:numId="6">
    <w:abstractNumId w:val="34"/>
  </w:num>
  <w:num w:numId="7">
    <w:abstractNumId w:val="16"/>
  </w:num>
  <w:num w:numId="8">
    <w:abstractNumId w:val="25"/>
  </w:num>
  <w:num w:numId="9">
    <w:abstractNumId w:val="2"/>
  </w:num>
  <w:num w:numId="10">
    <w:abstractNumId w:val="19"/>
  </w:num>
  <w:num w:numId="11">
    <w:abstractNumId w:val="37"/>
  </w:num>
  <w:num w:numId="12">
    <w:abstractNumId w:val="12"/>
  </w:num>
  <w:num w:numId="13">
    <w:abstractNumId w:val="0"/>
  </w:num>
  <w:num w:numId="14">
    <w:abstractNumId w:val="20"/>
  </w:num>
  <w:num w:numId="15">
    <w:abstractNumId w:val="6"/>
  </w:num>
  <w:num w:numId="16">
    <w:abstractNumId w:val="30"/>
  </w:num>
  <w:num w:numId="17">
    <w:abstractNumId w:val="4"/>
  </w:num>
  <w:num w:numId="18">
    <w:abstractNumId w:val="18"/>
  </w:num>
  <w:num w:numId="19">
    <w:abstractNumId w:val="24"/>
  </w:num>
  <w:num w:numId="20">
    <w:abstractNumId w:val="5"/>
  </w:num>
  <w:num w:numId="21">
    <w:abstractNumId w:val="26"/>
  </w:num>
  <w:num w:numId="22">
    <w:abstractNumId w:val="8"/>
  </w:num>
  <w:num w:numId="23">
    <w:abstractNumId w:val="3"/>
  </w:num>
  <w:num w:numId="24">
    <w:abstractNumId w:val="10"/>
  </w:num>
  <w:num w:numId="25">
    <w:abstractNumId w:val="15"/>
  </w:num>
  <w:num w:numId="26">
    <w:abstractNumId w:val="28"/>
  </w:num>
  <w:num w:numId="27">
    <w:abstractNumId w:val="33"/>
  </w:num>
  <w:num w:numId="28">
    <w:abstractNumId w:val="22"/>
  </w:num>
  <w:num w:numId="29">
    <w:abstractNumId w:val="13"/>
  </w:num>
  <w:num w:numId="30">
    <w:abstractNumId w:val="31"/>
  </w:num>
  <w:num w:numId="31">
    <w:abstractNumId w:val="23"/>
  </w:num>
  <w:num w:numId="32">
    <w:abstractNumId w:val="27"/>
  </w:num>
  <w:num w:numId="33">
    <w:abstractNumId w:val="35"/>
  </w:num>
  <w:num w:numId="34">
    <w:abstractNumId w:val="7"/>
  </w:num>
  <w:num w:numId="35">
    <w:abstractNumId w:val="1"/>
  </w:num>
  <w:num w:numId="36">
    <w:abstractNumId w:val="11"/>
  </w:num>
  <w:num w:numId="37">
    <w:abstractNumId w:val="17"/>
  </w:num>
  <w:num w:numId="38">
    <w:abstractNumId w:val="2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562"/>
    <w:rsid w:val="0001040D"/>
    <w:rsid w:val="00015E01"/>
    <w:rsid w:val="000237E8"/>
    <w:rsid w:val="00031199"/>
    <w:rsid w:val="000544F5"/>
    <w:rsid w:val="00072FC9"/>
    <w:rsid w:val="0007606E"/>
    <w:rsid w:val="000A3652"/>
    <w:rsid w:val="000A724E"/>
    <w:rsid w:val="000C3192"/>
    <w:rsid w:val="000E29F6"/>
    <w:rsid w:val="001108B7"/>
    <w:rsid w:val="001218AA"/>
    <w:rsid w:val="001356A2"/>
    <w:rsid w:val="001654E8"/>
    <w:rsid w:val="0016594D"/>
    <w:rsid w:val="00174745"/>
    <w:rsid w:val="001763C4"/>
    <w:rsid w:val="001B3633"/>
    <w:rsid w:val="001D507C"/>
    <w:rsid w:val="001D57B0"/>
    <w:rsid w:val="001E4EAF"/>
    <w:rsid w:val="001F41D6"/>
    <w:rsid w:val="00210271"/>
    <w:rsid w:val="00210337"/>
    <w:rsid w:val="0022157C"/>
    <w:rsid w:val="00232CA9"/>
    <w:rsid w:val="00243C4E"/>
    <w:rsid w:val="002537B8"/>
    <w:rsid w:val="002717AA"/>
    <w:rsid w:val="00287099"/>
    <w:rsid w:val="002A024F"/>
    <w:rsid w:val="002A0D42"/>
    <w:rsid w:val="002A2416"/>
    <w:rsid w:val="002B06C4"/>
    <w:rsid w:val="002B19CB"/>
    <w:rsid w:val="002D5B80"/>
    <w:rsid w:val="002E6BD6"/>
    <w:rsid w:val="002E738D"/>
    <w:rsid w:val="002F176C"/>
    <w:rsid w:val="0031037F"/>
    <w:rsid w:val="0032315E"/>
    <w:rsid w:val="00367F9F"/>
    <w:rsid w:val="00371F63"/>
    <w:rsid w:val="00381A92"/>
    <w:rsid w:val="003B5B8B"/>
    <w:rsid w:val="003D2897"/>
    <w:rsid w:val="00415BFB"/>
    <w:rsid w:val="00420153"/>
    <w:rsid w:val="00424FC1"/>
    <w:rsid w:val="00485321"/>
    <w:rsid w:val="004A0C7D"/>
    <w:rsid w:val="004C3B93"/>
    <w:rsid w:val="004D7196"/>
    <w:rsid w:val="00500C9A"/>
    <w:rsid w:val="00507729"/>
    <w:rsid w:val="005154E8"/>
    <w:rsid w:val="00523562"/>
    <w:rsid w:val="005335B9"/>
    <w:rsid w:val="0055413F"/>
    <w:rsid w:val="00557CF0"/>
    <w:rsid w:val="00570BFB"/>
    <w:rsid w:val="00577D90"/>
    <w:rsid w:val="00581BDE"/>
    <w:rsid w:val="00585B97"/>
    <w:rsid w:val="005A5C32"/>
    <w:rsid w:val="005A787B"/>
    <w:rsid w:val="005B256D"/>
    <w:rsid w:val="005D0C9D"/>
    <w:rsid w:val="005D2013"/>
    <w:rsid w:val="00637715"/>
    <w:rsid w:val="006815DC"/>
    <w:rsid w:val="006947BB"/>
    <w:rsid w:val="006A1D72"/>
    <w:rsid w:val="006B2130"/>
    <w:rsid w:val="006C73DA"/>
    <w:rsid w:val="00704121"/>
    <w:rsid w:val="00731E62"/>
    <w:rsid w:val="00750D0B"/>
    <w:rsid w:val="00775777"/>
    <w:rsid w:val="00777C65"/>
    <w:rsid w:val="007A4211"/>
    <w:rsid w:val="007B1117"/>
    <w:rsid w:val="007C0C19"/>
    <w:rsid w:val="007D54E5"/>
    <w:rsid w:val="007E0034"/>
    <w:rsid w:val="007F06A6"/>
    <w:rsid w:val="007F1372"/>
    <w:rsid w:val="007F2F70"/>
    <w:rsid w:val="008024F4"/>
    <w:rsid w:val="00805889"/>
    <w:rsid w:val="00816E7F"/>
    <w:rsid w:val="00824CF8"/>
    <w:rsid w:val="0083011E"/>
    <w:rsid w:val="00840C84"/>
    <w:rsid w:val="00847844"/>
    <w:rsid w:val="008716B3"/>
    <w:rsid w:val="00875B23"/>
    <w:rsid w:val="0089647F"/>
    <w:rsid w:val="008A4612"/>
    <w:rsid w:val="008A4CF2"/>
    <w:rsid w:val="008B14AA"/>
    <w:rsid w:val="008D200C"/>
    <w:rsid w:val="008E3F50"/>
    <w:rsid w:val="009033F1"/>
    <w:rsid w:val="00906B36"/>
    <w:rsid w:val="0091773C"/>
    <w:rsid w:val="009179D8"/>
    <w:rsid w:val="00933773"/>
    <w:rsid w:val="00944489"/>
    <w:rsid w:val="00944578"/>
    <w:rsid w:val="00955968"/>
    <w:rsid w:val="0096502C"/>
    <w:rsid w:val="00966724"/>
    <w:rsid w:val="00996AFB"/>
    <w:rsid w:val="009C4EBD"/>
    <w:rsid w:val="009F06EF"/>
    <w:rsid w:val="00A0168E"/>
    <w:rsid w:val="00A2068F"/>
    <w:rsid w:val="00A24477"/>
    <w:rsid w:val="00A55103"/>
    <w:rsid w:val="00A66355"/>
    <w:rsid w:val="00A8003A"/>
    <w:rsid w:val="00A90BEA"/>
    <w:rsid w:val="00A9542F"/>
    <w:rsid w:val="00AA2697"/>
    <w:rsid w:val="00AC7B5A"/>
    <w:rsid w:val="00AD4F85"/>
    <w:rsid w:val="00AD50F4"/>
    <w:rsid w:val="00AE4557"/>
    <w:rsid w:val="00AE50CD"/>
    <w:rsid w:val="00AF3B5D"/>
    <w:rsid w:val="00AF6EBA"/>
    <w:rsid w:val="00B0380B"/>
    <w:rsid w:val="00B22870"/>
    <w:rsid w:val="00B27A2A"/>
    <w:rsid w:val="00B34DF5"/>
    <w:rsid w:val="00B723C9"/>
    <w:rsid w:val="00B86F54"/>
    <w:rsid w:val="00B9344D"/>
    <w:rsid w:val="00B9397F"/>
    <w:rsid w:val="00BA068C"/>
    <w:rsid w:val="00BB25F0"/>
    <w:rsid w:val="00BB313F"/>
    <w:rsid w:val="00BC2AE9"/>
    <w:rsid w:val="00BE1FB9"/>
    <w:rsid w:val="00BE657F"/>
    <w:rsid w:val="00C0357D"/>
    <w:rsid w:val="00C2058D"/>
    <w:rsid w:val="00C23D05"/>
    <w:rsid w:val="00C27C09"/>
    <w:rsid w:val="00C31EF1"/>
    <w:rsid w:val="00C36892"/>
    <w:rsid w:val="00C73938"/>
    <w:rsid w:val="00C815B4"/>
    <w:rsid w:val="00C964A8"/>
    <w:rsid w:val="00CB2000"/>
    <w:rsid w:val="00CC3080"/>
    <w:rsid w:val="00CC51A8"/>
    <w:rsid w:val="00CF2BE9"/>
    <w:rsid w:val="00CF3A00"/>
    <w:rsid w:val="00D14AD4"/>
    <w:rsid w:val="00D674A7"/>
    <w:rsid w:val="00D67DB9"/>
    <w:rsid w:val="00D813FE"/>
    <w:rsid w:val="00D85EE1"/>
    <w:rsid w:val="00DA3346"/>
    <w:rsid w:val="00DD59D0"/>
    <w:rsid w:val="00DE5C19"/>
    <w:rsid w:val="00DF1134"/>
    <w:rsid w:val="00E04C91"/>
    <w:rsid w:val="00E310E0"/>
    <w:rsid w:val="00E72363"/>
    <w:rsid w:val="00E752E4"/>
    <w:rsid w:val="00E87C55"/>
    <w:rsid w:val="00E95E8B"/>
    <w:rsid w:val="00EA29F5"/>
    <w:rsid w:val="00EB3C9B"/>
    <w:rsid w:val="00ED163E"/>
    <w:rsid w:val="00F22C52"/>
    <w:rsid w:val="00F24480"/>
    <w:rsid w:val="00F56A02"/>
    <w:rsid w:val="00F62D06"/>
    <w:rsid w:val="00F65ED3"/>
    <w:rsid w:val="00F677BB"/>
    <w:rsid w:val="00F71434"/>
    <w:rsid w:val="00F77258"/>
    <w:rsid w:val="00F95CF9"/>
    <w:rsid w:val="00FA12D5"/>
    <w:rsid w:val="00FB15F6"/>
    <w:rsid w:val="00FB1899"/>
    <w:rsid w:val="00FC0FBE"/>
    <w:rsid w:val="00FF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CD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5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7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C9"/>
    <w:rPr>
      <w:rFonts w:ascii="Tahoma" w:hAnsi="Tahoma" w:cs="Tahoma"/>
      <w:sz w:val="16"/>
      <w:szCs w:val="16"/>
    </w:rPr>
  </w:style>
  <w:style w:type="paragraph" w:styleId="Header">
    <w:name w:val="header"/>
    <w:basedOn w:val="Normal"/>
    <w:link w:val="HeaderChar"/>
    <w:uiPriority w:val="99"/>
    <w:unhideWhenUsed/>
    <w:rsid w:val="00A2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477"/>
  </w:style>
  <w:style w:type="paragraph" w:styleId="Footer">
    <w:name w:val="footer"/>
    <w:basedOn w:val="Normal"/>
    <w:link w:val="FooterChar"/>
    <w:uiPriority w:val="99"/>
    <w:unhideWhenUsed/>
    <w:rsid w:val="00A2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77"/>
  </w:style>
  <w:style w:type="paragraph" w:styleId="ListParagraph">
    <w:name w:val="List Paragraph"/>
    <w:basedOn w:val="Normal"/>
    <w:uiPriority w:val="34"/>
    <w:qFormat/>
    <w:rsid w:val="007F2F70"/>
    <w:pPr>
      <w:ind w:left="720"/>
      <w:contextualSpacing/>
    </w:pPr>
  </w:style>
  <w:style w:type="table" w:styleId="TableGrid">
    <w:name w:val="Table Grid"/>
    <w:basedOn w:val="TableNormal"/>
    <w:uiPriority w:val="59"/>
    <w:rsid w:val="003D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C65"/>
    <w:pPr>
      <w:spacing w:after="0" w:line="240" w:lineRule="auto"/>
    </w:pPr>
  </w:style>
  <w:style w:type="paragraph" w:styleId="NormalWeb">
    <w:name w:val="Normal (Web)"/>
    <w:basedOn w:val="Normal"/>
    <w:uiPriority w:val="99"/>
    <w:unhideWhenUsed/>
    <w:rsid w:val="007F06A6"/>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1811">
      <w:bodyDiv w:val="1"/>
      <w:marLeft w:val="0"/>
      <w:marRight w:val="0"/>
      <w:marTop w:val="0"/>
      <w:marBottom w:val="0"/>
      <w:divBdr>
        <w:top w:val="none" w:sz="0" w:space="0" w:color="auto"/>
        <w:left w:val="none" w:sz="0" w:space="0" w:color="auto"/>
        <w:bottom w:val="none" w:sz="0" w:space="0" w:color="auto"/>
        <w:right w:val="none" w:sz="0" w:space="0" w:color="auto"/>
      </w:divBdr>
      <w:divsChild>
        <w:div w:id="510340920">
          <w:marLeft w:val="0"/>
          <w:marRight w:val="0"/>
          <w:marTop w:val="0"/>
          <w:marBottom w:val="0"/>
          <w:divBdr>
            <w:top w:val="none" w:sz="0" w:space="0" w:color="auto"/>
            <w:left w:val="none" w:sz="0" w:space="0" w:color="auto"/>
            <w:bottom w:val="none" w:sz="0" w:space="0" w:color="auto"/>
            <w:right w:val="none" w:sz="0" w:space="0" w:color="auto"/>
          </w:divBdr>
          <w:divsChild>
            <w:div w:id="1440293204">
              <w:marLeft w:val="0"/>
              <w:marRight w:val="0"/>
              <w:marTop w:val="0"/>
              <w:marBottom w:val="0"/>
              <w:divBdr>
                <w:top w:val="none" w:sz="0" w:space="0" w:color="auto"/>
                <w:left w:val="none" w:sz="0" w:space="0" w:color="auto"/>
                <w:bottom w:val="none" w:sz="0" w:space="0" w:color="auto"/>
                <w:right w:val="none" w:sz="0" w:space="0" w:color="auto"/>
              </w:divBdr>
              <w:divsChild>
                <w:div w:id="2379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4628">
      <w:bodyDiv w:val="1"/>
      <w:marLeft w:val="0"/>
      <w:marRight w:val="0"/>
      <w:marTop w:val="0"/>
      <w:marBottom w:val="0"/>
      <w:divBdr>
        <w:top w:val="none" w:sz="0" w:space="0" w:color="auto"/>
        <w:left w:val="none" w:sz="0" w:space="0" w:color="auto"/>
        <w:bottom w:val="none" w:sz="0" w:space="0" w:color="auto"/>
        <w:right w:val="none" w:sz="0" w:space="0" w:color="auto"/>
      </w:divBdr>
      <w:divsChild>
        <w:div w:id="1798067279">
          <w:marLeft w:val="0"/>
          <w:marRight w:val="0"/>
          <w:marTop w:val="0"/>
          <w:marBottom w:val="0"/>
          <w:divBdr>
            <w:top w:val="none" w:sz="0" w:space="0" w:color="auto"/>
            <w:left w:val="none" w:sz="0" w:space="0" w:color="auto"/>
            <w:bottom w:val="none" w:sz="0" w:space="0" w:color="auto"/>
            <w:right w:val="none" w:sz="0" w:space="0" w:color="auto"/>
          </w:divBdr>
          <w:divsChild>
            <w:div w:id="1744642874">
              <w:marLeft w:val="0"/>
              <w:marRight w:val="0"/>
              <w:marTop w:val="0"/>
              <w:marBottom w:val="0"/>
              <w:divBdr>
                <w:top w:val="none" w:sz="0" w:space="0" w:color="auto"/>
                <w:left w:val="none" w:sz="0" w:space="0" w:color="auto"/>
                <w:bottom w:val="none" w:sz="0" w:space="0" w:color="auto"/>
                <w:right w:val="none" w:sz="0" w:space="0" w:color="auto"/>
              </w:divBdr>
              <w:divsChild>
                <w:div w:id="91154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21532">
      <w:bodyDiv w:val="1"/>
      <w:marLeft w:val="0"/>
      <w:marRight w:val="0"/>
      <w:marTop w:val="0"/>
      <w:marBottom w:val="0"/>
      <w:divBdr>
        <w:top w:val="none" w:sz="0" w:space="0" w:color="auto"/>
        <w:left w:val="none" w:sz="0" w:space="0" w:color="auto"/>
        <w:bottom w:val="none" w:sz="0" w:space="0" w:color="auto"/>
        <w:right w:val="none" w:sz="0" w:space="0" w:color="auto"/>
      </w:divBdr>
      <w:divsChild>
        <w:div w:id="137115711">
          <w:marLeft w:val="0"/>
          <w:marRight w:val="0"/>
          <w:marTop w:val="0"/>
          <w:marBottom w:val="0"/>
          <w:divBdr>
            <w:top w:val="none" w:sz="0" w:space="0" w:color="auto"/>
            <w:left w:val="none" w:sz="0" w:space="0" w:color="auto"/>
            <w:bottom w:val="none" w:sz="0" w:space="0" w:color="auto"/>
            <w:right w:val="none" w:sz="0" w:space="0" w:color="auto"/>
          </w:divBdr>
          <w:divsChild>
            <w:div w:id="1284535121">
              <w:marLeft w:val="0"/>
              <w:marRight w:val="0"/>
              <w:marTop w:val="0"/>
              <w:marBottom w:val="0"/>
              <w:divBdr>
                <w:top w:val="none" w:sz="0" w:space="0" w:color="auto"/>
                <w:left w:val="none" w:sz="0" w:space="0" w:color="auto"/>
                <w:bottom w:val="none" w:sz="0" w:space="0" w:color="auto"/>
                <w:right w:val="none" w:sz="0" w:space="0" w:color="auto"/>
              </w:divBdr>
              <w:divsChild>
                <w:div w:id="3695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07064">
          <w:marLeft w:val="0"/>
          <w:marRight w:val="0"/>
          <w:marTop w:val="0"/>
          <w:marBottom w:val="0"/>
          <w:divBdr>
            <w:top w:val="none" w:sz="0" w:space="0" w:color="auto"/>
            <w:left w:val="none" w:sz="0" w:space="0" w:color="auto"/>
            <w:bottom w:val="none" w:sz="0" w:space="0" w:color="auto"/>
            <w:right w:val="none" w:sz="0" w:space="0" w:color="auto"/>
          </w:divBdr>
          <w:divsChild>
            <w:div w:id="308829650">
              <w:marLeft w:val="0"/>
              <w:marRight w:val="0"/>
              <w:marTop w:val="0"/>
              <w:marBottom w:val="0"/>
              <w:divBdr>
                <w:top w:val="none" w:sz="0" w:space="0" w:color="auto"/>
                <w:left w:val="none" w:sz="0" w:space="0" w:color="auto"/>
                <w:bottom w:val="none" w:sz="0" w:space="0" w:color="auto"/>
                <w:right w:val="none" w:sz="0" w:space="0" w:color="auto"/>
              </w:divBdr>
              <w:divsChild>
                <w:div w:id="15072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824478">
      <w:bodyDiv w:val="1"/>
      <w:marLeft w:val="0"/>
      <w:marRight w:val="0"/>
      <w:marTop w:val="0"/>
      <w:marBottom w:val="0"/>
      <w:divBdr>
        <w:top w:val="none" w:sz="0" w:space="0" w:color="auto"/>
        <w:left w:val="none" w:sz="0" w:space="0" w:color="auto"/>
        <w:bottom w:val="none" w:sz="0" w:space="0" w:color="auto"/>
        <w:right w:val="none" w:sz="0" w:space="0" w:color="auto"/>
      </w:divBdr>
      <w:divsChild>
        <w:div w:id="1595819130">
          <w:marLeft w:val="0"/>
          <w:marRight w:val="0"/>
          <w:marTop w:val="0"/>
          <w:marBottom w:val="0"/>
          <w:divBdr>
            <w:top w:val="none" w:sz="0" w:space="0" w:color="auto"/>
            <w:left w:val="none" w:sz="0" w:space="0" w:color="auto"/>
            <w:bottom w:val="none" w:sz="0" w:space="0" w:color="auto"/>
            <w:right w:val="none" w:sz="0" w:space="0" w:color="auto"/>
          </w:divBdr>
          <w:divsChild>
            <w:div w:id="643705064">
              <w:marLeft w:val="0"/>
              <w:marRight w:val="0"/>
              <w:marTop w:val="0"/>
              <w:marBottom w:val="0"/>
              <w:divBdr>
                <w:top w:val="none" w:sz="0" w:space="0" w:color="auto"/>
                <w:left w:val="none" w:sz="0" w:space="0" w:color="auto"/>
                <w:bottom w:val="none" w:sz="0" w:space="0" w:color="auto"/>
                <w:right w:val="none" w:sz="0" w:space="0" w:color="auto"/>
              </w:divBdr>
              <w:divsChild>
                <w:div w:id="8919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727">
      <w:bodyDiv w:val="1"/>
      <w:marLeft w:val="0"/>
      <w:marRight w:val="0"/>
      <w:marTop w:val="0"/>
      <w:marBottom w:val="0"/>
      <w:divBdr>
        <w:top w:val="none" w:sz="0" w:space="0" w:color="auto"/>
        <w:left w:val="none" w:sz="0" w:space="0" w:color="auto"/>
        <w:bottom w:val="none" w:sz="0" w:space="0" w:color="auto"/>
        <w:right w:val="none" w:sz="0" w:space="0" w:color="auto"/>
      </w:divBdr>
      <w:divsChild>
        <w:div w:id="787312354">
          <w:marLeft w:val="0"/>
          <w:marRight w:val="0"/>
          <w:marTop w:val="0"/>
          <w:marBottom w:val="0"/>
          <w:divBdr>
            <w:top w:val="none" w:sz="0" w:space="0" w:color="auto"/>
            <w:left w:val="none" w:sz="0" w:space="0" w:color="auto"/>
            <w:bottom w:val="none" w:sz="0" w:space="0" w:color="auto"/>
            <w:right w:val="none" w:sz="0" w:space="0" w:color="auto"/>
          </w:divBdr>
          <w:divsChild>
            <w:div w:id="171922009">
              <w:marLeft w:val="0"/>
              <w:marRight w:val="0"/>
              <w:marTop w:val="0"/>
              <w:marBottom w:val="0"/>
              <w:divBdr>
                <w:top w:val="none" w:sz="0" w:space="0" w:color="auto"/>
                <w:left w:val="none" w:sz="0" w:space="0" w:color="auto"/>
                <w:bottom w:val="none" w:sz="0" w:space="0" w:color="auto"/>
                <w:right w:val="none" w:sz="0" w:space="0" w:color="auto"/>
              </w:divBdr>
              <w:divsChild>
                <w:div w:id="123577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334698">
      <w:bodyDiv w:val="1"/>
      <w:marLeft w:val="0"/>
      <w:marRight w:val="0"/>
      <w:marTop w:val="0"/>
      <w:marBottom w:val="0"/>
      <w:divBdr>
        <w:top w:val="none" w:sz="0" w:space="0" w:color="auto"/>
        <w:left w:val="none" w:sz="0" w:space="0" w:color="auto"/>
        <w:bottom w:val="none" w:sz="0" w:space="0" w:color="auto"/>
        <w:right w:val="none" w:sz="0" w:space="0" w:color="auto"/>
      </w:divBdr>
      <w:divsChild>
        <w:div w:id="1570922987">
          <w:marLeft w:val="0"/>
          <w:marRight w:val="0"/>
          <w:marTop w:val="0"/>
          <w:marBottom w:val="0"/>
          <w:divBdr>
            <w:top w:val="none" w:sz="0" w:space="0" w:color="auto"/>
            <w:left w:val="none" w:sz="0" w:space="0" w:color="auto"/>
            <w:bottom w:val="none" w:sz="0" w:space="0" w:color="auto"/>
            <w:right w:val="none" w:sz="0" w:space="0" w:color="auto"/>
          </w:divBdr>
          <w:divsChild>
            <w:div w:id="2089884773">
              <w:marLeft w:val="0"/>
              <w:marRight w:val="0"/>
              <w:marTop w:val="0"/>
              <w:marBottom w:val="0"/>
              <w:divBdr>
                <w:top w:val="none" w:sz="0" w:space="0" w:color="auto"/>
                <w:left w:val="none" w:sz="0" w:space="0" w:color="auto"/>
                <w:bottom w:val="none" w:sz="0" w:space="0" w:color="auto"/>
                <w:right w:val="none" w:sz="0" w:space="0" w:color="auto"/>
              </w:divBdr>
              <w:divsChild>
                <w:div w:id="7287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4513">
      <w:bodyDiv w:val="1"/>
      <w:marLeft w:val="0"/>
      <w:marRight w:val="0"/>
      <w:marTop w:val="0"/>
      <w:marBottom w:val="0"/>
      <w:divBdr>
        <w:top w:val="none" w:sz="0" w:space="0" w:color="auto"/>
        <w:left w:val="none" w:sz="0" w:space="0" w:color="auto"/>
        <w:bottom w:val="none" w:sz="0" w:space="0" w:color="auto"/>
        <w:right w:val="none" w:sz="0" w:space="0" w:color="auto"/>
      </w:divBdr>
      <w:divsChild>
        <w:div w:id="582449238">
          <w:marLeft w:val="0"/>
          <w:marRight w:val="0"/>
          <w:marTop w:val="0"/>
          <w:marBottom w:val="0"/>
          <w:divBdr>
            <w:top w:val="none" w:sz="0" w:space="0" w:color="auto"/>
            <w:left w:val="none" w:sz="0" w:space="0" w:color="auto"/>
            <w:bottom w:val="none" w:sz="0" w:space="0" w:color="auto"/>
            <w:right w:val="none" w:sz="0" w:space="0" w:color="auto"/>
          </w:divBdr>
          <w:divsChild>
            <w:div w:id="946615354">
              <w:marLeft w:val="0"/>
              <w:marRight w:val="0"/>
              <w:marTop w:val="0"/>
              <w:marBottom w:val="0"/>
              <w:divBdr>
                <w:top w:val="none" w:sz="0" w:space="0" w:color="auto"/>
                <w:left w:val="none" w:sz="0" w:space="0" w:color="auto"/>
                <w:bottom w:val="none" w:sz="0" w:space="0" w:color="auto"/>
                <w:right w:val="none" w:sz="0" w:space="0" w:color="auto"/>
              </w:divBdr>
              <w:divsChild>
                <w:div w:id="10515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19904">
      <w:bodyDiv w:val="1"/>
      <w:marLeft w:val="0"/>
      <w:marRight w:val="0"/>
      <w:marTop w:val="0"/>
      <w:marBottom w:val="0"/>
      <w:divBdr>
        <w:top w:val="none" w:sz="0" w:space="0" w:color="auto"/>
        <w:left w:val="none" w:sz="0" w:space="0" w:color="auto"/>
        <w:bottom w:val="none" w:sz="0" w:space="0" w:color="auto"/>
        <w:right w:val="none" w:sz="0" w:space="0" w:color="auto"/>
      </w:divBdr>
      <w:divsChild>
        <w:div w:id="1108508028">
          <w:marLeft w:val="0"/>
          <w:marRight w:val="0"/>
          <w:marTop w:val="0"/>
          <w:marBottom w:val="0"/>
          <w:divBdr>
            <w:top w:val="none" w:sz="0" w:space="0" w:color="auto"/>
            <w:left w:val="none" w:sz="0" w:space="0" w:color="auto"/>
            <w:bottom w:val="none" w:sz="0" w:space="0" w:color="auto"/>
            <w:right w:val="none" w:sz="0" w:space="0" w:color="auto"/>
          </w:divBdr>
          <w:divsChild>
            <w:div w:id="415519181">
              <w:marLeft w:val="0"/>
              <w:marRight w:val="0"/>
              <w:marTop w:val="0"/>
              <w:marBottom w:val="0"/>
              <w:divBdr>
                <w:top w:val="none" w:sz="0" w:space="0" w:color="auto"/>
                <w:left w:val="none" w:sz="0" w:space="0" w:color="auto"/>
                <w:bottom w:val="none" w:sz="0" w:space="0" w:color="auto"/>
                <w:right w:val="none" w:sz="0" w:space="0" w:color="auto"/>
              </w:divBdr>
              <w:divsChild>
                <w:div w:id="14320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0128">
          <w:marLeft w:val="0"/>
          <w:marRight w:val="0"/>
          <w:marTop w:val="0"/>
          <w:marBottom w:val="0"/>
          <w:divBdr>
            <w:top w:val="none" w:sz="0" w:space="0" w:color="auto"/>
            <w:left w:val="none" w:sz="0" w:space="0" w:color="auto"/>
            <w:bottom w:val="none" w:sz="0" w:space="0" w:color="auto"/>
            <w:right w:val="none" w:sz="0" w:space="0" w:color="auto"/>
          </w:divBdr>
          <w:divsChild>
            <w:div w:id="1194268149">
              <w:marLeft w:val="0"/>
              <w:marRight w:val="0"/>
              <w:marTop w:val="0"/>
              <w:marBottom w:val="0"/>
              <w:divBdr>
                <w:top w:val="none" w:sz="0" w:space="0" w:color="auto"/>
                <w:left w:val="none" w:sz="0" w:space="0" w:color="auto"/>
                <w:bottom w:val="none" w:sz="0" w:space="0" w:color="auto"/>
                <w:right w:val="none" w:sz="0" w:space="0" w:color="auto"/>
              </w:divBdr>
              <w:divsChild>
                <w:div w:id="6262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31755">
      <w:bodyDiv w:val="1"/>
      <w:marLeft w:val="0"/>
      <w:marRight w:val="0"/>
      <w:marTop w:val="0"/>
      <w:marBottom w:val="0"/>
      <w:divBdr>
        <w:top w:val="none" w:sz="0" w:space="0" w:color="auto"/>
        <w:left w:val="none" w:sz="0" w:space="0" w:color="auto"/>
        <w:bottom w:val="none" w:sz="0" w:space="0" w:color="auto"/>
        <w:right w:val="none" w:sz="0" w:space="0" w:color="auto"/>
      </w:divBdr>
      <w:divsChild>
        <w:div w:id="1699965950">
          <w:marLeft w:val="0"/>
          <w:marRight w:val="0"/>
          <w:marTop w:val="0"/>
          <w:marBottom w:val="0"/>
          <w:divBdr>
            <w:top w:val="none" w:sz="0" w:space="0" w:color="auto"/>
            <w:left w:val="none" w:sz="0" w:space="0" w:color="auto"/>
            <w:bottom w:val="none" w:sz="0" w:space="0" w:color="auto"/>
            <w:right w:val="none" w:sz="0" w:space="0" w:color="auto"/>
          </w:divBdr>
          <w:divsChild>
            <w:div w:id="123741536">
              <w:marLeft w:val="0"/>
              <w:marRight w:val="0"/>
              <w:marTop w:val="0"/>
              <w:marBottom w:val="0"/>
              <w:divBdr>
                <w:top w:val="none" w:sz="0" w:space="0" w:color="auto"/>
                <w:left w:val="none" w:sz="0" w:space="0" w:color="auto"/>
                <w:bottom w:val="none" w:sz="0" w:space="0" w:color="auto"/>
                <w:right w:val="none" w:sz="0" w:space="0" w:color="auto"/>
              </w:divBdr>
              <w:divsChild>
                <w:div w:id="122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21878">
      <w:bodyDiv w:val="1"/>
      <w:marLeft w:val="0"/>
      <w:marRight w:val="0"/>
      <w:marTop w:val="0"/>
      <w:marBottom w:val="0"/>
      <w:divBdr>
        <w:top w:val="none" w:sz="0" w:space="0" w:color="auto"/>
        <w:left w:val="none" w:sz="0" w:space="0" w:color="auto"/>
        <w:bottom w:val="none" w:sz="0" w:space="0" w:color="auto"/>
        <w:right w:val="none" w:sz="0" w:space="0" w:color="auto"/>
      </w:divBdr>
    </w:div>
    <w:div w:id="769395661">
      <w:bodyDiv w:val="1"/>
      <w:marLeft w:val="0"/>
      <w:marRight w:val="0"/>
      <w:marTop w:val="0"/>
      <w:marBottom w:val="0"/>
      <w:divBdr>
        <w:top w:val="none" w:sz="0" w:space="0" w:color="auto"/>
        <w:left w:val="none" w:sz="0" w:space="0" w:color="auto"/>
        <w:bottom w:val="none" w:sz="0" w:space="0" w:color="auto"/>
        <w:right w:val="none" w:sz="0" w:space="0" w:color="auto"/>
      </w:divBdr>
      <w:divsChild>
        <w:div w:id="185288036">
          <w:marLeft w:val="0"/>
          <w:marRight w:val="0"/>
          <w:marTop w:val="0"/>
          <w:marBottom w:val="0"/>
          <w:divBdr>
            <w:top w:val="none" w:sz="0" w:space="0" w:color="auto"/>
            <w:left w:val="none" w:sz="0" w:space="0" w:color="auto"/>
            <w:bottom w:val="none" w:sz="0" w:space="0" w:color="auto"/>
            <w:right w:val="none" w:sz="0" w:space="0" w:color="auto"/>
          </w:divBdr>
          <w:divsChild>
            <w:div w:id="596255296">
              <w:marLeft w:val="0"/>
              <w:marRight w:val="0"/>
              <w:marTop w:val="0"/>
              <w:marBottom w:val="0"/>
              <w:divBdr>
                <w:top w:val="none" w:sz="0" w:space="0" w:color="auto"/>
                <w:left w:val="none" w:sz="0" w:space="0" w:color="auto"/>
                <w:bottom w:val="none" w:sz="0" w:space="0" w:color="auto"/>
                <w:right w:val="none" w:sz="0" w:space="0" w:color="auto"/>
              </w:divBdr>
              <w:divsChild>
                <w:div w:id="92812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0508">
      <w:bodyDiv w:val="1"/>
      <w:marLeft w:val="0"/>
      <w:marRight w:val="0"/>
      <w:marTop w:val="0"/>
      <w:marBottom w:val="0"/>
      <w:divBdr>
        <w:top w:val="none" w:sz="0" w:space="0" w:color="auto"/>
        <w:left w:val="none" w:sz="0" w:space="0" w:color="auto"/>
        <w:bottom w:val="none" w:sz="0" w:space="0" w:color="auto"/>
        <w:right w:val="none" w:sz="0" w:space="0" w:color="auto"/>
      </w:divBdr>
      <w:divsChild>
        <w:div w:id="2008824260">
          <w:marLeft w:val="0"/>
          <w:marRight w:val="0"/>
          <w:marTop w:val="0"/>
          <w:marBottom w:val="0"/>
          <w:divBdr>
            <w:top w:val="none" w:sz="0" w:space="0" w:color="auto"/>
            <w:left w:val="none" w:sz="0" w:space="0" w:color="auto"/>
            <w:bottom w:val="none" w:sz="0" w:space="0" w:color="auto"/>
            <w:right w:val="none" w:sz="0" w:space="0" w:color="auto"/>
          </w:divBdr>
          <w:divsChild>
            <w:div w:id="1146430963">
              <w:marLeft w:val="0"/>
              <w:marRight w:val="0"/>
              <w:marTop w:val="0"/>
              <w:marBottom w:val="0"/>
              <w:divBdr>
                <w:top w:val="none" w:sz="0" w:space="0" w:color="auto"/>
                <w:left w:val="none" w:sz="0" w:space="0" w:color="auto"/>
                <w:bottom w:val="none" w:sz="0" w:space="0" w:color="auto"/>
                <w:right w:val="none" w:sz="0" w:space="0" w:color="auto"/>
              </w:divBdr>
              <w:divsChild>
                <w:div w:id="7528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7682">
      <w:bodyDiv w:val="1"/>
      <w:marLeft w:val="0"/>
      <w:marRight w:val="0"/>
      <w:marTop w:val="0"/>
      <w:marBottom w:val="0"/>
      <w:divBdr>
        <w:top w:val="none" w:sz="0" w:space="0" w:color="auto"/>
        <w:left w:val="none" w:sz="0" w:space="0" w:color="auto"/>
        <w:bottom w:val="none" w:sz="0" w:space="0" w:color="auto"/>
        <w:right w:val="none" w:sz="0" w:space="0" w:color="auto"/>
      </w:divBdr>
      <w:divsChild>
        <w:div w:id="1994943223">
          <w:marLeft w:val="0"/>
          <w:marRight w:val="0"/>
          <w:marTop w:val="0"/>
          <w:marBottom w:val="0"/>
          <w:divBdr>
            <w:top w:val="none" w:sz="0" w:space="0" w:color="auto"/>
            <w:left w:val="none" w:sz="0" w:space="0" w:color="auto"/>
            <w:bottom w:val="none" w:sz="0" w:space="0" w:color="auto"/>
            <w:right w:val="none" w:sz="0" w:space="0" w:color="auto"/>
          </w:divBdr>
          <w:divsChild>
            <w:div w:id="894198741">
              <w:marLeft w:val="0"/>
              <w:marRight w:val="0"/>
              <w:marTop w:val="0"/>
              <w:marBottom w:val="0"/>
              <w:divBdr>
                <w:top w:val="none" w:sz="0" w:space="0" w:color="auto"/>
                <w:left w:val="none" w:sz="0" w:space="0" w:color="auto"/>
                <w:bottom w:val="none" w:sz="0" w:space="0" w:color="auto"/>
                <w:right w:val="none" w:sz="0" w:space="0" w:color="auto"/>
              </w:divBdr>
              <w:divsChild>
                <w:div w:id="13056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333690">
      <w:bodyDiv w:val="1"/>
      <w:marLeft w:val="0"/>
      <w:marRight w:val="0"/>
      <w:marTop w:val="0"/>
      <w:marBottom w:val="0"/>
      <w:divBdr>
        <w:top w:val="none" w:sz="0" w:space="0" w:color="auto"/>
        <w:left w:val="none" w:sz="0" w:space="0" w:color="auto"/>
        <w:bottom w:val="none" w:sz="0" w:space="0" w:color="auto"/>
        <w:right w:val="none" w:sz="0" w:space="0" w:color="auto"/>
      </w:divBdr>
      <w:divsChild>
        <w:div w:id="883177457">
          <w:marLeft w:val="0"/>
          <w:marRight w:val="0"/>
          <w:marTop w:val="0"/>
          <w:marBottom w:val="0"/>
          <w:divBdr>
            <w:top w:val="none" w:sz="0" w:space="0" w:color="auto"/>
            <w:left w:val="none" w:sz="0" w:space="0" w:color="auto"/>
            <w:bottom w:val="none" w:sz="0" w:space="0" w:color="auto"/>
            <w:right w:val="none" w:sz="0" w:space="0" w:color="auto"/>
          </w:divBdr>
          <w:divsChild>
            <w:div w:id="18700502">
              <w:marLeft w:val="0"/>
              <w:marRight w:val="0"/>
              <w:marTop w:val="0"/>
              <w:marBottom w:val="0"/>
              <w:divBdr>
                <w:top w:val="none" w:sz="0" w:space="0" w:color="auto"/>
                <w:left w:val="none" w:sz="0" w:space="0" w:color="auto"/>
                <w:bottom w:val="none" w:sz="0" w:space="0" w:color="auto"/>
                <w:right w:val="none" w:sz="0" w:space="0" w:color="auto"/>
              </w:divBdr>
              <w:divsChild>
                <w:div w:id="10064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5774">
      <w:bodyDiv w:val="1"/>
      <w:marLeft w:val="0"/>
      <w:marRight w:val="0"/>
      <w:marTop w:val="0"/>
      <w:marBottom w:val="0"/>
      <w:divBdr>
        <w:top w:val="none" w:sz="0" w:space="0" w:color="auto"/>
        <w:left w:val="none" w:sz="0" w:space="0" w:color="auto"/>
        <w:bottom w:val="none" w:sz="0" w:space="0" w:color="auto"/>
        <w:right w:val="none" w:sz="0" w:space="0" w:color="auto"/>
      </w:divBdr>
      <w:divsChild>
        <w:div w:id="565579348">
          <w:marLeft w:val="0"/>
          <w:marRight w:val="0"/>
          <w:marTop w:val="0"/>
          <w:marBottom w:val="0"/>
          <w:divBdr>
            <w:top w:val="none" w:sz="0" w:space="0" w:color="auto"/>
            <w:left w:val="none" w:sz="0" w:space="0" w:color="auto"/>
            <w:bottom w:val="none" w:sz="0" w:space="0" w:color="auto"/>
            <w:right w:val="none" w:sz="0" w:space="0" w:color="auto"/>
          </w:divBdr>
          <w:divsChild>
            <w:div w:id="439957796">
              <w:marLeft w:val="0"/>
              <w:marRight w:val="0"/>
              <w:marTop w:val="0"/>
              <w:marBottom w:val="0"/>
              <w:divBdr>
                <w:top w:val="none" w:sz="0" w:space="0" w:color="auto"/>
                <w:left w:val="none" w:sz="0" w:space="0" w:color="auto"/>
                <w:bottom w:val="none" w:sz="0" w:space="0" w:color="auto"/>
                <w:right w:val="none" w:sz="0" w:space="0" w:color="auto"/>
              </w:divBdr>
              <w:divsChild>
                <w:div w:id="10661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6391">
      <w:bodyDiv w:val="1"/>
      <w:marLeft w:val="0"/>
      <w:marRight w:val="0"/>
      <w:marTop w:val="0"/>
      <w:marBottom w:val="0"/>
      <w:divBdr>
        <w:top w:val="none" w:sz="0" w:space="0" w:color="auto"/>
        <w:left w:val="none" w:sz="0" w:space="0" w:color="auto"/>
        <w:bottom w:val="none" w:sz="0" w:space="0" w:color="auto"/>
        <w:right w:val="none" w:sz="0" w:space="0" w:color="auto"/>
      </w:divBdr>
    </w:div>
    <w:div w:id="1133448102">
      <w:bodyDiv w:val="1"/>
      <w:marLeft w:val="0"/>
      <w:marRight w:val="0"/>
      <w:marTop w:val="0"/>
      <w:marBottom w:val="0"/>
      <w:divBdr>
        <w:top w:val="none" w:sz="0" w:space="0" w:color="auto"/>
        <w:left w:val="none" w:sz="0" w:space="0" w:color="auto"/>
        <w:bottom w:val="none" w:sz="0" w:space="0" w:color="auto"/>
        <w:right w:val="none" w:sz="0" w:space="0" w:color="auto"/>
      </w:divBdr>
      <w:divsChild>
        <w:div w:id="142284213">
          <w:marLeft w:val="0"/>
          <w:marRight w:val="0"/>
          <w:marTop w:val="0"/>
          <w:marBottom w:val="0"/>
          <w:divBdr>
            <w:top w:val="none" w:sz="0" w:space="0" w:color="auto"/>
            <w:left w:val="none" w:sz="0" w:space="0" w:color="auto"/>
            <w:bottom w:val="none" w:sz="0" w:space="0" w:color="auto"/>
            <w:right w:val="none" w:sz="0" w:space="0" w:color="auto"/>
          </w:divBdr>
          <w:divsChild>
            <w:div w:id="1152410785">
              <w:marLeft w:val="0"/>
              <w:marRight w:val="0"/>
              <w:marTop w:val="0"/>
              <w:marBottom w:val="0"/>
              <w:divBdr>
                <w:top w:val="none" w:sz="0" w:space="0" w:color="auto"/>
                <w:left w:val="none" w:sz="0" w:space="0" w:color="auto"/>
                <w:bottom w:val="none" w:sz="0" w:space="0" w:color="auto"/>
                <w:right w:val="none" w:sz="0" w:space="0" w:color="auto"/>
              </w:divBdr>
              <w:divsChild>
                <w:div w:id="26635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067419">
      <w:bodyDiv w:val="1"/>
      <w:marLeft w:val="0"/>
      <w:marRight w:val="0"/>
      <w:marTop w:val="0"/>
      <w:marBottom w:val="0"/>
      <w:divBdr>
        <w:top w:val="none" w:sz="0" w:space="0" w:color="auto"/>
        <w:left w:val="none" w:sz="0" w:space="0" w:color="auto"/>
        <w:bottom w:val="none" w:sz="0" w:space="0" w:color="auto"/>
        <w:right w:val="none" w:sz="0" w:space="0" w:color="auto"/>
      </w:divBdr>
      <w:divsChild>
        <w:div w:id="1448740125">
          <w:marLeft w:val="0"/>
          <w:marRight w:val="0"/>
          <w:marTop w:val="0"/>
          <w:marBottom w:val="0"/>
          <w:divBdr>
            <w:top w:val="none" w:sz="0" w:space="0" w:color="auto"/>
            <w:left w:val="none" w:sz="0" w:space="0" w:color="auto"/>
            <w:bottom w:val="none" w:sz="0" w:space="0" w:color="auto"/>
            <w:right w:val="none" w:sz="0" w:space="0" w:color="auto"/>
          </w:divBdr>
          <w:divsChild>
            <w:div w:id="1286884019">
              <w:marLeft w:val="0"/>
              <w:marRight w:val="0"/>
              <w:marTop w:val="0"/>
              <w:marBottom w:val="0"/>
              <w:divBdr>
                <w:top w:val="none" w:sz="0" w:space="0" w:color="auto"/>
                <w:left w:val="none" w:sz="0" w:space="0" w:color="auto"/>
                <w:bottom w:val="none" w:sz="0" w:space="0" w:color="auto"/>
                <w:right w:val="none" w:sz="0" w:space="0" w:color="auto"/>
              </w:divBdr>
              <w:divsChild>
                <w:div w:id="11616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14520">
      <w:bodyDiv w:val="1"/>
      <w:marLeft w:val="0"/>
      <w:marRight w:val="0"/>
      <w:marTop w:val="0"/>
      <w:marBottom w:val="0"/>
      <w:divBdr>
        <w:top w:val="none" w:sz="0" w:space="0" w:color="auto"/>
        <w:left w:val="none" w:sz="0" w:space="0" w:color="auto"/>
        <w:bottom w:val="none" w:sz="0" w:space="0" w:color="auto"/>
        <w:right w:val="none" w:sz="0" w:space="0" w:color="auto"/>
      </w:divBdr>
    </w:div>
    <w:div w:id="1224295417">
      <w:bodyDiv w:val="1"/>
      <w:marLeft w:val="0"/>
      <w:marRight w:val="0"/>
      <w:marTop w:val="0"/>
      <w:marBottom w:val="0"/>
      <w:divBdr>
        <w:top w:val="none" w:sz="0" w:space="0" w:color="auto"/>
        <w:left w:val="none" w:sz="0" w:space="0" w:color="auto"/>
        <w:bottom w:val="none" w:sz="0" w:space="0" w:color="auto"/>
        <w:right w:val="none" w:sz="0" w:space="0" w:color="auto"/>
      </w:divBdr>
      <w:divsChild>
        <w:div w:id="236521568">
          <w:marLeft w:val="0"/>
          <w:marRight w:val="0"/>
          <w:marTop w:val="0"/>
          <w:marBottom w:val="0"/>
          <w:divBdr>
            <w:top w:val="none" w:sz="0" w:space="0" w:color="auto"/>
            <w:left w:val="none" w:sz="0" w:space="0" w:color="auto"/>
            <w:bottom w:val="none" w:sz="0" w:space="0" w:color="auto"/>
            <w:right w:val="none" w:sz="0" w:space="0" w:color="auto"/>
          </w:divBdr>
          <w:divsChild>
            <w:div w:id="1419911507">
              <w:marLeft w:val="0"/>
              <w:marRight w:val="0"/>
              <w:marTop w:val="0"/>
              <w:marBottom w:val="0"/>
              <w:divBdr>
                <w:top w:val="none" w:sz="0" w:space="0" w:color="auto"/>
                <w:left w:val="none" w:sz="0" w:space="0" w:color="auto"/>
                <w:bottom w:val="none" w:sz="0" w:space="0" w:color="auto"/>
                <w:right w:val="none" w:sz="0" w:space="0" w:color="auto"/>
              </w:divBdr>
              <w:divsChild>
                <w:div w:id="17991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025249">
      <w:bodyDiv w:val="1"/>
      <w:marLeft w:val="0"/>
      <w:marRight w:val="0"/>
      <w:marTop w:val="0"/>
      <w:marBottom w:val="0"/>
      <w:divBdr>
        <w:top w:val="none" w:sz="0" w:space="0" w:color="auto"/>
        <w:left w:val="none" w:sz="0" w:space="0" w:color="auto"/>
        <w:bottom w:val="none" w:sz="0" w:space="0" w:color="auto"/>
        <w:right w:val="none" w:sz="0" w:space="0" w:color="auto"/>
      </w:divBdr>
    </w:div>
    <w:div w:id="1279946253">
      <w:bodyDiv w:val="1"/>
      <w:marLeft w:val="0"/>
      <w:marRight w:val="0"/>
      <w:marTop w:val="0"/>
      <w:marBottom w:val="0"/>
      <w:divBdr>
        <w:top w:val="none" w:sz="0" w:space="0" w:color="auto"/>
        <w:left w:val="none" w:sz="0" w:space="0" w:color="auto"/>
        <w:bottom w:val="none" w:sz="0" w:space="0" w:color="auto"/>
        <w:right w:val="none" w:sz="0" w:space="0" w:color="auto"/>
      </w:divBdr>
      <w:divsChild>
        <w:div w:id="719788876">
          <w:marLeft w:val="0"/>
          <w:marRight w:val="0"/>
          <w:marTop w:val="0"/>
          <w:marBottom w:val="0"/>
          <w:divBdr>
            <w:top w:val="none" w:sz="0" w:space="0" w:color="auto"/>
            <w:left w:val="none" w:sz="0" w:space="0" w:color="auto"/>
            <w:bottom w:val="none" w:sz="0" w:space="0" w:color="auto"/>
            <w:right w:val="none" w:sz="0" w:space="0" w:color="auto"/>
          </w:divBdr>
          <w:divsChild>
            <w:div w:id="235437139">
              <w:marLeft w:val="0"/>
              <w:marRight w:val="0"/>
              <w:marTop w:val="0"/>
              <w:marBottom w:val="0"/>
              <w:divBdr>
                <w:top w:val="none" w:sz="0" w:space="0" w:color="auto"/>
                <w:left w:val="none" w:sz="0" w:space="0" w:color="auto"/>
                <w:bottom w:val="none" w:sz="0" w:space="0" w:color="auto"/>
                <w:right w:val="none" w:sz="0" w:space="0" w:color="auto"/>
              </w:divBdr>
              <w:divsChild>
                <w:div w:id="12406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71132">
      <w:bodyDiv w:val="1"/>
      <w:marLeft w:val="0"/>
      <w:marRight w:val="0"/>
      <w:marTop w:val="0"/>
      <w:marBottom w:val="0"/>
      <w:divBdr>
        <w:top w:val="none" w:sz="0" w:space="0" w:color="auto"/>
        <w:left w:val="none" w:sz="0" w:space="0" w:color="auto"/>
        <w:bottom w:val="none" w:sz="0" w:space="0" w:color="auto"/>
        <w:right w:val="none" w:sz="0" w:space="0" w:color="auto"/>
      </w:divBdr>
    </w:div>
    <w:div w:id="1448235521">
      <w:bodyDiv w:val="1"/>
      <w:marLeft w:val="0"/>
      <w:marRight w:val="0"/>
      <w:marTop w:val="0"/>
      <w:marBottom w:val="0"/>
      <w:divBdr>
        <w:top w:val="none" w:sz="0" w:space="0" w:color="auto"/>
        <w:left w:val="none" w:sz="0" w:space="0" w:color="auto"/>
        <w:bottom w:val="none" w:sz="0" w:space="0" w:color="auto"/>
        <w:right w:val="none" w:sz="0" w:space="0" w:color="auto"/>
      </w:divBdr>
    </w:div>
    <w:div w:id="1454594674">
      <w:bodyDiv w:val="1"/>
      <w:marLeft w:val="0"/>
      <w:marRight w:val="0"/>
      <w:marTop w:val="0"/>
      <w:marBottom w:val="0"/>
      <w:divBdr>
        <w:top w:val="none" w:sz="0" w:space="0" w:color="auto"/>
        <w:left w:val="none" w:sz="0" w:space="0" w:color="auto"/>
        <w:bottom w:val="none" w:sz="0" w:space="0" w:color="auto"/>
        <w:right w:val="none" w:sz="0" w:space="0" w:color="auto"/>
      </w:divBdr>
      <w:divsChild>
        <w:div w:id="170220432">
          <w:marLeft w:val="0"/>
          <w:marRight w:val="0"/>
          <w:marTop w:val="0"/>
          <w:marBottom w:val="0"/>
          <w:divBdr>
            <w:top w:val="none" w:sz="0" w:space="0" w:color="auto"/>
            <w:left w:val="none" w:sz="0" w:space="0" w:color="auto"/>
            <w:bottom w:val="none" w:sz="0" w:space="0" w:color="auto"/>
            <w:right w:val="none" w:sz="0" w:space="0" w:color="auto"/>
          </w:divBdr>
          <w:divsChild>
            <w:div w:id="2120643192">
              <w:marLeft w:val="0"/>
              <w:marRight w:val="0"/>
              <w:marTop w:val="0"/>
              <w:marBottom w:val="0"/>
              <w:divBdr>
                <w:top w:val="none" w:sz="0" w:space="0" w:color="auto"/>
                <w:left w:val="none" w:sz="0" w:space="0" w:color="auto"/>
                <w:bottom w:val="none" w:sz="0" w:space="0" w:color="auto"/>
                <w:right w:val="none" w:sz="0" w:space="0" w:color="auto"/>
              </w:divBdr>
              <w:divsChild>
                <w:div w:id="10662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0490">
      <w:bodyDiv w:val="1"/>
      <w:marLeft w:val="0"/>
      <w:marRight w:val="0"/>
      <w:marTop w:val="0"/>
      <w:marBottom w:val="0"/>
      <w:divBdr>
        <w:top w:val="none" w:sz="0" w:space="0" w:color="auto"/>
        <w:left w:val="none" w:sz="0" w:space="0" w:color="auto"/>
        <w:bottom w:val="none" w:sz="0" w:space="0" w:color="auto"/>
        <w:right w:val="none" w:sz="0" w:space="0" w:color="auto"/>
      </w:divBdr>
      <w:divsChild>
        <w:div w:id="727269536">
          <w:marLeft w:val="0"/>
          <w:marRight w:val="0"/>
          <w:marTop w:val="0"/>
          <w:marBottom w:val="0"/>
          <w:divBdr>
            <w:top w:val="none" w:sz="0" w:space="0" w:color="auto"/>
            <w:left w:val="none" w:sz="0" w:space="0" w:color="auto"/>
            <w:bottom w:val="none" w:sz="0" w:space="0" w:color="auto"/>
            <w:right w:val="none" w:sz="0" w:space="0" w:color="auto"/>
          </w:divBdr>
          <w:divsChild>
            <w:div w:id="120661116">
              <w:marLeft w:val="0"/>
              <w:marRight w:val="0"/>
              <w:marTop w:val="0"/>
              <w:marBottom w:val="0"/>
              <w:divBdr>
                <w:top w:val="none" w:sz="0" w:space="0" w:color="auto"/>
                <w:left w:val="none" w:sz="0" w:space="0" w:color="auto"/>
                <w:bottom w:val="none" w:sz="0" w:space="0" w:color="auto"/>
                <w:right w:val="none" w:sz="0" w:space="0" w:color="auto"/>
              </w:divBdr>
              <w:divsChild>
                <w:div w:id="21269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61215">
      <w:bodyDiv w:val="1"/>
      <w:marLeft w:val="0"/>
      <w:marRight w:val="0"/>
      <w:marTop w:val="0"/>
      <w:marBottom w:val="0"/>
      <w:divBdr>
        <w:top w:val="none" w:sz="0" w:space="0" w:color="auto"/>
        <w:left w:val="none" w:sz="0" w:space="0" w:color="auto"/>
        <w:bottom w:val="none" w:sz="0" w:space="0" w:color="auto"/>
        <w:right w:val="none" w:sz="0" w:space="0" w:color="auto"/>
      </w:divBdr>
    </w:div>
    <w:div w:id="1644381838">
      <w:bodyDiv w:val="1"/>
      <w:marLeft w:val="0"/>
      <w:marRight w:val="0"/>
      <w:marTop w:val="0"/>
      <w:marBottom w:val="0"/>
      <w:divBdr>
        <w:top w:val="none" w:sz="0" w:space="0" w:color="auto"/>
        <w:left w:val="none" w:sz="0" w:space="0" w:color="auto"/>
        <w:bottom w:val="none" w:sz="0" w:space="0" w:color="auto"/>
        <w:right w:val="none" w:sz="0" w:space="0" w:color="auto"/>
      </w:divBdr>
      <w:divsChild>
        <w:div w:id="1553422031">
          <w:marLeft w:val="0"/>
          <w:marRight w:val="0"/>
          <w:marTop w:val="0"/>
          <w:marBottom w:val="0"/>
          <w:divBdr>
            <w:top w:val="none" w:sz="0" w:space="0" w:color="auto"/>
            <w:left w:val="none" w:sz="0" w:space="0" w:color="auto"/>
            <w:bottom w:val="none" w:sz="0" w:space="0" w:color="auto"/>
            <w:right w:val="none" w:sz="0" w:space="0" w:color="auto"/>
          </w:divBdr>
          <w:divsChild>
            <w:div w:id="163784716">
              <w:marLeft w:val="0"/>
              <w:marRight w:val="0"/>
              <w:marTop w:val="0"/>
              <w:marBottom w:val="0"/>
              <w:divBdr>
                <w:top w:val="none" w:sz="0" w:space="0" w:color="auto"/>
                <w:left w:val="none" w:sz="0" w:space="0" w:color="auto"/>
                <w:bottom w:val="none" w:sz="0" w:space="0" w:color="auto"/>
                <w:right w:val="none" w:sz="0" w:space="0" w:color="auto"/>
              </w:divBdr>
              <w:divsChild>
                <w:div w:id="21328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213791">
      <w:bodyDiv w:val="1"/>
      <w:marLeft w:val="0"/>
      <w:marRight w:val="0"/>
      <w:marTop w:val="0"/>
      <w:marBottom w:val="0"/>
      <w:divBdr>
        <w:top w:val="none" w:sz="0" w:space="0" w:color="auto"/>
        <w:left w:val="none" w:sz="0" w:space="0" w:color="auto"/>
        <w:bottom w:val="none" w:sz="0" w:space="0" w:color="auto"/>
        <w:right w:val="none" w:sz="0" w:space="0" w:color="auto"/>
      </w:divBdr>
      <w:divsChild>
        <w:div w:id="1542134181">
          <w:marLeft w:val="0"/>
          <w:marRight w:val="0"/>
          <w:marTop w:val="0"/>
          <w:marBottom w:val="0"/>
          <w:divBdr>
            <w:top w:val="none" w:sz="0" w:space="0" w:color="auto"/>
            <w:left w:val="none" w:sz="0" w:space="0" w:color="auto"/>
            <w:bottom w:val="none" w:sz="0" w:space="0" w:color="auto"/>
            <w:right w:val="none" w:sz="0" w:space="0" w:color="auto"/>
          </w:divBdr>
          <w:divsChild>
            <w:div w:id="977802704">
              <w:marLeft w:val="0"/>
              <w:marRight w:val="0"/>
              <w:marTop w:val="0"/>
              <w:marBottom w:val="0"/>
              <w:divBdr>
                <w:top w:val="none" w:sz="0" w:space="0" w:color="auto"/>
                <w:left w:val="none" w:sz="0" w:space="0" w:color="auto"/>
                <w:bottom w:val="none" w:sz="0" w:space="0" w:color="auto"/>
                <w:right w:val="none" w:sz="0" w:space="0" w:color="auto"/>
              </w:divBdr>
              <w:divsChild>
                <w:div w:id="13409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77035">
      <w:bodyDiv w:val="1"/>
      <w:marLeft w:val="0"/>
      <w:marRight w:val="0"/>
      <w:marTop w:val="0"/>
      <w:marBottom w:val="0"/>
      <w:divBdr>
        <w:top w:val="none" w:sz="0" w:space="0" w:color="auto"/>
        <w:left w:val="none" w:sz="0" w:space="0" w:color="auto"/>
        <w:bottom w:val="none" w:sz="0" w:space="0" w:color="auto"/>
        <w:right w:val="none" w:sz="0" w:space="0" w:color="auto"/>
      </w:divBdr>
      <w:divsChild>
        <w:div w:id="669138810">
          <w:marLeft w:val="0"/>
          <w:marRight w:val="0"/>
          <w:marTop w:val="0"/>
          <w:marBottom w:val="0"/>
          <w:divBdr>
            <w:top w:val="none" w:sz="0" w:space="0" w:color="auto"/>
            <w:left w:val="none" w:sz="0" w:space="0" w:color="auto"/>
            <w:bottom w:val="none" w:sz="0" w:space="0" w:color="auto"/>
            <w:right w:val="none" w:sz="0" w:space="0" w:color="auto"/>
          </w:divBdr>
          <w:divsChild>
            <w:div w:id="622881524">
              <w:marLeft w:val="0"/>
              <w:marRight w:val="0"/>
              <w:marTop w:val="0"/>
              <w:marBottom w:val="0"/>
              <w:divBdr>
                <w:top w:val="none" w:sz="0" w:space="0" w:color="auto"/>
                <w:left w:val="none" w:sz="0" w:space="0" w:color="auto"/>
                <w:bottom w:val="none" w:sz="0" w:space="0" w:color="auto"/>
                <w:right w:val="none" w:sz="0" w:space="0" w:color="auto"/>
              </w:divBdr>
              <w:divsChild>
                <w:div w:id="20613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3135">
          <w:marLeft w:val="0"/>
          <w:marRight w:val="0"/>
          <w:marTop w:val="0"/>
          <w:marBottom w:val="0"/>
          <w:divBdr>
            <w:top w:val="none" w:sz="0" w:space="0" w:color="auto"/>
            <w:left w:val="none" w:sz="0" w:space="0" w:color="auto"/>
            <w:bottom w:val="none" w:sz="0" w:space="0" w:color="auto"/>
            <w:right w:val="none" w:sz="0" w:space="0" w:color="auto"/>
          </w:divBdr>
          <w:divsChild>
            <w:div w:id="2098863350">
              <w:marLeft w:val="0"/>
              <w:marRight w:val="0"/>
              <w:marTop w:val="0"/>
              <w:marBottom w:val="0"/>
              <w:divBdr>
                <w:top w:val="none" w:sz="0" w:space="0" w:color="auto"/>
                <w:left w:val="none" w:sz="0" w:space="0" w:color="auto"/>
                <w:bottom w:val="none" w:sz="0" w:space="0" w:color="auto"/>
                <w:right w:val="none" w:sz="0" w:space="0" w:color="auto"/>
              </w:divBdr>
              <w:divsChild>
                <w:div w:id="9803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06499">
      <w:bodyDiv w:val="1"/>
      <w:marLeft w:val="0"/>
      <w:marRight w:val="0"/>
      <w:marTop w:val="0"/>
      <w:marBottom w:val="0"/>
      <w:divBdr>
        <w:top w:val="none" w:sz="0" w:space="0" w:color="auto"/>
        <w:left w:val="none" w:sz="0" w:space="0" w:color="auto"/>
        <w:bottom w:val="none" w:sz="0" w:space="0" w:color="auto"/>
        <w:right w:val="none" w:sz="0" w:space="0" w:color="auto"/>
      </w:divBdr>
      <w:divsChild>
        <w:div w:id="1690108540">
          <w:marLeft w:val="0"/>
          <w:marRight w:val="0"/>
          <w:marTop w:val="0"/>
          <w:marBottom w:val="0"/>
          <w:divBdr>
            <w:top w:val="none" w:sz="0" w:space="0" w:color="auto"/>
            <w:left w:val="none" w:sz="0" w:space="0" w:color="auto"/>
            <w:bottom w:val="none" w:sz="0" w:space="0" w:color="auto"/>
            <w:right w:val="none" w:sz="0" w:space="0" w:color="auto"/>
          </w:divBdr>
          <w:divsChild>
            <w:div w:id="130249332">
              <w:marLeft w:val="0"/>
              <w:marRight w:val="0"/>
              <w:marTop w:val="0"/>
              <w:marBottom w:val="0"/>
              <w:divBdr>
                <w:top w:val="none" w:sz="0" w:space="0" w:color="auto"/>
                <w:left w:val="none" w:sz="0" w:space="0" w:color="auto"/>
                <w:bottom w:val="none" w:sz="0" w:space="0" w:color="auto"/>
                <w:right w:val="none" w:sz="0" w:space="0" w:color="auto"/>
              </w:divBdr>
              <w:divsChild>
                <w:div w:id="15966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09469">
      <w:bodyDiv w:val="1"/>
      <w:marLeft w:val="0"/>
      <w:marRight w:val="0"/>
      <w:marTop w:val="0"/>
      <w:marBottom w:val="0"/>
      <w:divBdr>
        <w:top w:val="none" w:sz="0" w:space="0" w:color="auto"/>
        <w:left w:val="none" w:sz="0" w:space="0" w:color="auto"/>
        <w:bottom w:val="none" w:sz="0" w:space="0" w:color="auto"/>
        <w:right w:val="none" w:sz="0" w:space="0" w:color="auto"/>
      </w:divBdr>
      <w:divsChild>
        <w:div w:id="2096630524">
          <w:marLeft w:val="0"/>
          <w:marRight w:val="0"/>
          <w:marTop w:val="0"/>
          <w:marBottom w:val="0"/>
          <w:divBdr>
            <w:top w:val="none" w:sz="0" w:space="0" w:color="auto"/>
            <w:left w:val="none" w:sz="0" w:space="0" w:color="auto"/>
            <w:bottom w:val="none" w:sz="0" w:space="0" w:color="auto"/>
            <w:right w:val="none" w:sz="0" w:space="0" w:color="auto"/>
          </w:divBdr>
          <w:divsChild>
            <w:div w:id="1969968814">
              <w:marLeft w:val="0"/>
              <w:marRight w:val="0"/>
              <w:marTop w:val="0"/>
              <w:marBottom w:val="0"/>
              <w:divBdr>
                <w:top w:val="none" w:sz="0" w:space="0" w:color="auto"/>
                <w:left w:val="none" w:sz="0" w:space="0" w:color="auto"/>
                <w:bottom w:val="none" w:sz="0" w:space="0" w:color="auto"/>
                <w:right w:val="none" w:sz="0" w:space="0" w:color="auto"/>
              </w:divBdr>
              <w:divsChild>
                <w:div w:id="149271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762">
      <w:bodyDiv w:val="1"/>
      <w:marLeft w:val="0"/>
      <w:marRight w:val="0"/>
      <w:marTop w:val="0"/>
      <w:marBottom w:val="0"/>
      <w:divBdr>
        <w:top w:val="none" w:sz="0" w:space="0" w:color="auto"/>
        <w:left w:val="none" w:sz="0" w:space="0" w:color="auto"/>
        <w:bottom w:val="none" w:sz="0" w:space="0" w:color="auto"/>
        <w:right w:val="none" w:sz="0" w:space="0" w:color="auto"/>
      </w:divBdr>
      <w:divsChild>
        <w:div w:id="1012991676">
          <w:marLeft w:val="0"/>
          <w:marRight w:val="0"/>
          <w:marTop w:val="0"/>
          <w:marBottom w:val="0"/>
          <w:divBdr>
            <w:top w:val="none" w:sz="0" w:space="0" w:color="auto"/>
            <w:left w:val="none" w:sz="0" w:space="0" w:color="auto"/>
            <w:bottom w:val="none" w:sz="0" w:space="0" w:color="auto"/>
            <w:right w:val="none" w:sz="0" w:space="0" w:color="auto"/>
          </w:divBdr>
          <w:divsChild>
            <w:div w:id="1808889626">
              <w:marLeft w:val="0"/>
              <w:marRight w:val="0"/>
              <w:marTop w:val="0"/>
              <w:marBottom w:val="0"/>
              <w:divBdr>
                <w:top w:val="none" w:sz="0" w:space="0" w:color="auto"/>
                <w:left w:val="none" w:sz="0" w:space="0" w:color="auto"/>
                <w:bottom w:val="none" w:sz="0" w:space="0" w:color="auto"/>
                <w:right w:val="none" w:sz="0" w:space="0" w:color="auto"/>
              </w:divBdr>
              <w:divsChild>
                <w:div w:id="11885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70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EBFD3-C858-45ED-AE6F-5061DC8D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Molly Allen</cp:lastModifiedBy>
  <cp:revision>2</cp:revision>
  <cp:lastPrinted>2019-10-16T13:43:00Z</cp:lastPrinted>
  <dcterms:created xsi:type="dcterms:W3CDTF">2022-09-20T14:31:00Z</dcterms:created>
  <dcterms:modified xsi:type="dcterms:W3CDTF">2022-09-20T14:31:00Z</dcterms:modified>
</cp:coreProperties>
</file>