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198F" w14:textId="7A300025" w:rsidR="00BA4B1F" w:rsidRPr="002468EF" w:rsidRDefault="00BA4B1F" w:rsidP="00BA4B1F">
      <w:pPr>
        <w:jc w:val="both"/>
        <w:rPr>
          <w:b/>
          <w:sz w:val="20"/>
          <w:szCs w:val="20"/>
          <w:u w:val="single"/>
        </w:rPr>
      </w:pPr>
    </w:p>
    <w:p w14:paraId="089D8135" w14:textId="0234EEFC" w:rsidR="00BA4B1F" w:rsidRPr="002468EF" w:rsidRDefault="00BA4B1F" w:rsidP="00BA4B1F">
      <w:pPr>
        <w:jc w:val="both"/>
        <w:rPr>
          <w:b/>
          <w:sz w:val="20"/>
          <w:szCs w:val="20"/>
          <w:u w:val="single"/>
        </w:rPr>
      </w:pPr>
    </w:p>
    <w:p w14:paraId="1D728448" w14:textId="4AC70C1A" w:rsidR="00BA4B1F" w:rsidRPr="002468EF" w:rsidRDefault="00BA4B1F" w:rsidP="00BA4B1F">
      <w:pPr>
        <w:jc w:val="both"/>
        <w:rPr>
          <w:b/>
          <w:sz w:val="20"/>
          <w:szCs w:val="20"/>
          <w:u w:val="single"/>
        </w:rPr>
      </w:pPr>
    </w:p>
    <w:p w14:paraId="4D497035" w14:textId="0C9D5A45" w:rsidR="00BA4B1F" w:rsidRPr="002468EF" w:rsidRDefault="00DD47DC" w:rsidP="00BA4B1F">
      <w:pPr>
        <w:jc w:val="both"/>
        <w:rPr>
          <w:b/>
          <w:sz w:val="20"/>
          <w:szCs w:val="20"/>
          <w:u w:val="single"/>
        </w:rPr>
      </w:pPr>
      <w:r>
        <w:rPr>
          <w:b/>
          <w:noProof/>
          <w:sz w:val="20"/>
          <w:szCs w:val="20"/>
          <w:u w:val="single"/>
        </w:rPr>
        <w:drawing>
          <wp:anchor distT="0" distB="0" distL="114300" distR="114300" simplePos="0" relativeHeight="251662336" behindDoc="0" locked="0" layoutInCell="1" allowOverlap="1" wp14:anchorId="60D787E8" wp14:editId="61F438CB">
            <wp:simplePos x="0" y="0"/>
            <wp:positionH relativeFrom="column">
              <wp:posOffset>161078</wp:posOffset>
            </wp:positionH>
            <wp:positionV relativeFrom="paragraph">
              <wp:posOffset>153247</wp:posOffset>
            </wp:positionV>
            <wp:extent cx="5623005" cy="3158067"/>
            <wp:effectExtent l="0" t="0" r="3175" b="4445"/>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23005" cy="3158067"/>
                    </a:xfrm>
                    <a:prstGeom prst="rect">
                      <a:avLst/>
                    </a:prstGeom>
                  </pic:spPr>
                </pic:pic>
              </a:graphicData>
            </a:graphic>
            <wp14:sizeRelH relativeFrom="margin">
              <wp14:pctWidth>0</wp14:pctWidth>
            </wp14:sizeRelH>
            <wp14:sizeRelV relativeFrom="margin">
              <wp14:pctHeight>0</wp14:pctHeight>
            </wp14:sizeRelV>
          </wp:anchor>
        </w:drawing>
      </w:r>
    </w:p>
    <w:p w14:paraId="156287FC" w14:textId="77777777" w:rsidR="00BA4B1F" w:rsidRPr="002468EF" w:rsidRDefault="00BA4B1F" w:rsidP="00BA4B1F">
      <w:pPr>
        <w:jc w:val="both"/>
        <w:rPr>
          <w:b/>
          <w:sz w:val="20"/>
          <w:szCs w:val="20"/>
          <w:u w:val="single"/>
        </w:rPr>
      </w:pPr>
    </w:p>
    <w:p w14:paraId="00078327" w14:textId="77777777" w:rsidR="00BA4B1F" w:rsidRPr="002468EF" w:rsidRDefault="00BA4B1F" w:rsidP="00BA4B1F">
      <w:pPr>
        <w:jc w:val="both"/>
        <w:rPr>
          <w:b/>
          <w:sz w:val="20"/>
          <w:szCs w:val="20"/>
          <w:u w:val="single"/>
        </w:rPr>
      </w:pPr>
    </w:p>
    <w:p w14:paraId="3B3F0FEA" w14:textId="77777777" w:rsidR="00BA4B1F" w:rsidRPr="002468EF" w:rsidRDefault="00BA4B1F" w:rsidP="00BA4B1F">
      <w:pPr>
        <w:jc w:val="both"/>
        <w:rPr>
          <w:b/>
          <w:sz w:val="20"/>
          <w:szCs w:val="20"/>
          <w:u w:val="single"/>
        </w:rPr>
      </w:pPr>
    </w:p>
    <w:p w14:paraId="7D5245F1" w14:textId="77777777" w:rsidR="00BA4B1F" w:rsidRPr="002468EF" w:rsidRDefault="00BA4B1F" w:rsidP="00BA4B1F">
      <w:pPr>
        <w:jc w:val="both"/>
        <w:rPr>
          <w:b/>
          <w:sz w:val="20"/>
          <w:szCs w:val="20"/>
          <w:u w:val="single"/>
        </w:rPr>
      </w:pPr>
    </w:p>
    <w:p w14:paraId="58523665" w14:textId="77777777" w:rsidR="00BA4B1F" w:rsidRPr="002468EF" w:rsidRDefault="00BA4B1F" w:rsidP="00BA4B1F">
      <w:pPr>
        <w:jc w:val="both"/>
        <w:rPr>
          <w:b/>
          <w:sz w:val="20"/>
          <w:szCs w:val="20"/>
          <w:u w:val="single"/>
        </w:rPr>
      </w:pPr>
    </w:p>
    <w:p w14:paraId="64FDA6AB" w14:textId="77777777" w:rsidR="00BA4B1F" w:rsidRPr="002468EF" w:rsidRDefault="00BA4B1F" w:rsidP="00BA4B1F">
      <w:pPr>
        <w:jc w:val="both"/>
        <w:rPr>
          <w:b/>
          <w:sz w:val="20"/>
          <w:szCs w:val="20"/>
          <w:u w:val="single"/>
        </w:rPr>
      </w:pPr>
    </w:p>
    <w:p w14:paraId="71EFD020" w14:textId="77777777" w:rsidR="00BA4B1F" w:rsidRPr="002468EF" w:rsidRDefault="00BA4B1F" w:rsidP="00BA4B1F">
      <w:pPr>
        <w:jc w:val="both"/>
        <w:rPr>
          <w:b/>
          <w:sz w:val="20"/>
          <w:szCs w:val="20"/>
          <w:u w:val="single"/>
        </w:rPr>
      </w:pPr>
    </w:p>
    <w:p w14:paraId="18104BF2" w14:textId="77777777" w:rsidR="00BA4B1F" w:rsidRPr="002468EF" w:rsidRDefault="00BA4B1F" w:rsidP="00BA4B1F">
      <w:pPr>
        <w:jc w:val="both"/>
        <w:rPr>
          <w:b/>
          <w:sz w:val="20"/>
          <w:szCs w:val="20"/>
          <w:u w:val="single"/>
        </w:rPr>
      </w:pPr>
    </w:p>
    <w:p w14:paraId="443E412E" w14:textId="070958B9" w:rsidR="00BA4B1F" w:rsidRPr="002468EF" w:rsidRDefault="00BA4B1F" w:rsidP="00BA4B1F">
      <w:pPr>
        <w:jc w:val="both"/>
        <w:rPr>
          <w:b/>
          <w:sz w:val="20"/>
          <w:szCs w:val="20"/>
          <w:u w:val="single"/>
        </w:rPr>
      </w:pPr>
    </w:p>
    <w:p w14:paraId="23575961" w14:textId="77777777" w:rsidR="00BA4B1F" w:rsidRPr="002468EF" w:rsidRDefault="00BA4B1F" w:rsidP="00BA4B1F">
      <w:pPr>
        <w:jc w:val="both"/>
        <w:rPr>
          <w:b/>
          <w:sz w:val="20"/>
          <w:szCs w:val="20"/>
          <w:u w:val="single"/>
        </w:rPr>
      </w:pPr>
    </w:p>
    <w:p w14:paraId="690CA5A5" w14:textId="77777777" w:rsidR="00BA4B1F" w:rsidRPr="002468EF" w:rsidRDefault="00BA4B1F" w:rsidP="00BA4B1F">
      <w:pPr>
        <w:jc w:val="both"/>
        <w:rPr>
          <w:b/>
          <w:sz w:val="20"/>
          <w:szCs w:val="20"/>
          <w:u w:val="single"/>
        </w:rPr>
      </w:pPr>
    </w:p>
    <w:p w14:paraId="253B88C1" w14:textId="77777777" w:rsidR="00BA4B1F" w:rsidRPr="002468EF" w:rsidRDefault="00BA4B1F" w:rsidP="00BA4B1F">
      <w:pPr>
        <w:jc w:val="both"/>
        <w:rPr>
          <w:b/>
          <w:sz w:val="20"/>
          <w:szCs w:val="20"/>
          <w:u w:val="single"/>
        </w:rPr>
      </w:pPr>
    </w:p>
    <w:p w14:paraId="77FA1779" w14:textId="77777777" w:rsidR="00BA4B1F" w:rsidRPr="002468EF" w:rsidRDefault="00BA4B1F" w:rsidP="00BA4B1F">
      <w:pPr>
        <w:jc w:val="both"/>
        <w:rPr>
          <w:b/>
          <w:sz w:val="20"/>
          <w:szCs w:val="20"/>
          <w:u w:val="single"/>
        </w:rPr>
      </w:pPr>
    </w:p>
    <w:p w14:paraId="5063621C" w14:textId="77777777" w:rsidR="00BA4B1F" w:rsidRPr="002468EF" w:rsidRDefault="00BA4B1F" w:rsidP="00BA4B1F">
      <w:pPr>
        <w:jc w:val="both"/>
        <w:rPr>
          <w:b/>
          <w:sz w:val="20"/>
          <w:szCs w:val="20"/>
          <w:u w:val="single"/>
        </w:rPr>
      </w:pPr>
    </w:p>
    <w:p w14:paraId="0FB7AE68" w14:textId="77777777" w:rsidR="00BA4B1F" w:rsidRPr="002468EF" w:rsidRDefault="00BA4B1F" w:rsidP="00BA4B1F">
      <w:pPr>
        <w:spacing w:before="14"/>
        <w:rPr>
          <w:rFonts w:eastAsia="Comic Sans MS"/>
          <w:b/>
          <w:bCs/>
          <w:sz w:val="20"/>
          <w:szCs w:val="20"/>
        </w:rPr>
      </w:pPr>
    </w:p>
    <w:p w14:paraId="14AA8448" w14:textId="77777777" w:rsidR="00BA4B1F" w:rsidRPr="002468EF" w:rsidRDefault="00BA4B1F" w:rsidP="00BA4B1F">
      <w:pPr>
        <w:spacing w:before="14"/>
        <w:rPr>
          <w:rFonts w:eastAsia="Comic Sans MS"/>
          <w:sz w:val="20"/>
          <w:szCs w:val="20"/>
        </w:rPr>
      </w:pPr>
    </w:p>
    <w:p w14:paraId="6CA16FFB" w14:textId="77777777" w:rsidR="00BA4B1F" w:rsidRPr="002468EF" w:rsidRDefault="00BA4B1F" w:rsidP="00BA4B1F">
      <w:pPr>
        <w:spacing w:before="14"/>
        <w:rPr>
          <w:rFonts w:eastAsia="Comic Sans MS"/>
          <w:sz w:val="20"/>
          <w:szCs w:val="20"/>
        </w:rPr>
      </w:pPr>
    </w:p>
    <w:p w14:paraId="0851E85F" w14:textId="77777777" w:rsidR="00BA4B1F" w:rsidRPr="002468EF" w:rsidRDefault="00BA4B1F" w:rsidP="00BA4B1F">
      <w:pPr>
        <w:spacing w:before="14"/>
        <w:rPr>
          <w:rFonts w:eastAsia="Comic Sans MS"/>
          <w:sz w:val="20"/>
          <w:szCs w:val="20"/>
        </w:rPr>
      </w:pPr>
    </w:p>
    <w:p w14:paraId="494C4579" w14:textId="77777777" w:rsidR="00BA4B1F" w:rsidRPr="002468EF" w:rsidRDefault="00BA4B1F" w:rsidP="00BA4B1F">
      <w:pPr>
        <w:spacing w:before="14"/>
        <w:rPr>
          <w:rFonts w:eastAsia="Comic Sans MS"/>
          <w:sz w:val="20"/>
          <w:szCs w:val="20"/>
        </w:rPr>
      </w:pPr>
    </w:p>
    <w:p w14:paraId="0E121F4F" w14:textId="77777777" w:rsidR="00BA4B1F" w:rsidRPr="002468EF" w:rsidRDefault="00BA4B1F" w:rsidP="00BA4B1F">
      <w:pPr>
        <w:rPr>
          <w:sz w:val="20"/>
          <w:szCs w:val="20"/>
        </w:rPr>
        <w:sectPr w:rsidR="00BA4B1F" w:rsidRPr="002468EF">
          <w:type w:val="continuous"/>
          <w:pgSz w:w="11900" w:h="16840"/>
          <w:pgMar w:top="480" w:right="600" w:bottom="280" w:left="1280" w:header="720" w:footer="720" w:gutter="0"/>
          <w:cols w:num="2" w:space="720" w:equalWidth="0">
            <w:col w:w="1298" w:space="1809"/>
            <w:col w:w="6913"/>
          </w:cols>
        </w:sectPr>
      </w:pPr>
    </w:p>
    <w:p w14:paraId="6847BFD6" w14:textId="77777777" w:rsidR="00BA4B1F" w:rsidRDefault="00BA4B1F" w:rsidP="00BA4B1F">
      <w:pPr>
        <w:spacing w:before="94"/>
        <w:ind w:left="139"/>
        <w:rPr>
          <w:b/>
          <w:color w:val="050505"/>
          <w:w w:val="105"/>
          <w:sz w:val="20"/>
          <w:szCs w:val="20"/>
          <w:u w:val="single" w:color="000000"/>
        </w:rPr>
      </w:pPr>
    </w:p>
    <w:p w14:paraId="2397600B" w14:textId="77777777" w:rsidR="00BA4B1F" w:rsidRDefault="00BA4B1F" w:rsidP="00BA4B1F">
      <w:pPr>
        <w:spacing w:before="94"/>
        <w:ind w:left="139"/>
        <w:rPr>
          <w:b/>
          <w:color w:val="050505"/>
          <w:w w:val="105"/>
          <w:sz w:val="20"/>
          <w:szCs w:val="20"/>
          <w:u w:val="single" w:color="000000"/>
        </w:rPr>
      </w:pPr>
    </w:p>
    <w:p w14:paraId="014C3DAC" w14:textId="77777777" w:rsidR="00BA4B1F" w:rsidRDefault="00BA4B1F" w:rsidP="00BA4B1F">
      <w:pPr>
        <w:spacing w:before="94"/>
        <w:ind w:left="139"/>
        <w:rPr>
          <w:b/>
          <w:color w:val="050505"/>
          <w:w w:val="105"/>
          <w:sz w:val="20"/>
          <w:szCs w:val="20"/>
          <w:u w:val="single" w:color="000000"/>
        </w:rPr>
      </w:pPr>
    </w:p>
    <w:p w14:paraId="64E6A162" w14:textId="77777777" w:rsidR="00BA4B1F" w:rsidRDefault="00BA4B1F" w:rsidP="00BA4B1F">
      <w:pPr>
        <w:spacing w:before="94"/>
        <w:ind w:left="139"/>
        <w:rPr>
          <w:b/>
          <w:color w:val="050505"/>
          <w:w w:val="105"/>
          <w:sz w:val="20"/>
          <w:szCs w:val="20"/>
          <w:u w:val="single" w:color="000000"/>
        </w:rPr>
      </w:pPr>
    </w:p>
    <w:p w14:paraId="7ECA2BC1" w14:textId="77777777" w:rsidR="00BA4B1F" w:rsidRDefault="00BA4B1F" w:rsidP="00BA4B1F">
      <w:pPr>
        <w:spacing w:before="94"/>
        <w:ind w:left="139"/>
        <w:rPr>
          <w:b/>
          <w:color w:val="050505"/>
          <w:w w:val="105"/>
          <w:sz w:val="20"/>
          <w:szCs w:val="20"/>
          <w:u w:val="single" w:color="000000"/>
        </w:rPr>
      </w:pPr>
    </w:p>
    <w:p w14:paraId="2CFD79C9" w14:textId="77777777" w:rsidR="00BA4B1F" w:rsidRDefault="00BA4B1F" w:rsidP="00BA4B1F">
      <w:pPr>
        <w:spacing w:before="94"/>
        <w:ind w:left="139"/>
        <w:rPr>
          <w:b/>
          <w:color w:val="050505"/>
          <w:w w:val="105"/>
          <w:sz w:val="20"/>
          <w:szCs w:val="20"/>
          <w:u w:val="single" w:color="000000"/>
        </w:rPr>
      </w:pPr>
    </w:p>
    <w:p w14:paraId="1335D270" w14:textId="77777777" w:rsidR="00E012B8" w:rsidRDefault="00E012B8" w:rsidP="00BA4B1F">
      <w:pPr>
        <w:spacing w:before="94"/>
        <w:ind w:left="139"/>
        <w:rPr>
          <w:b/>
          <w:color w:val="050505"/>
          <w:w w:val="105"/>
          <w:sz w:val="32"/>
          <w:szCs w:val="20"/>
          <w:u w:val="single" w:color="000000"/>
        </w:rPr>
      </w:pPr>
    </w:p>
    <w:p w14:paraId="12D6D1EE" w14:textId="77777777" w:rsidR="00E012B8" w:rsidRDefault="00E012B8" w:rsidP="00BA4B1F">
      <w:pPr>
        <w:spacing w:before="94"/>
        <w:ind w:left="139"/>
        <w:rPr>
          <w:b/>
          <w:color w:val="050505"/>
          <w:w w:val="105"/>
          <w:sz w:val="32"/>
          <w:szCs w:val="20"/>
          <w:u w:val="single" w:color="000000"/>
        </w:rPr>
      </w:pPr>
    </w:p>
    <w:p w14:paraId="564056A0" w14:textId="77777777" w:rsidR="00E012B8" w:rsidRDefault="00E012B8" w:rsidP="00BA4B1F">
      <w:pPr>
        <w:spacing w:before="94"/>
        <w:ind w:left="139"/>
        <w:rPr>
          <w:b/>
          <w:color w:val="050505"/>
          <w:w w:val="105"/>
          <w:sz w:val="32"/>
          <w:szCs w:val="20"/>
          <w:u w:val="single" w:color="000000"/>
        </w:rPr>
      </w:pPr>
    </w:p>
    <w:p w14:paraId="7D4816AE" w14:textId="77777777" w:rsidR="000A5B87" w:rsidRDefault="000A5B87" w:rsidP="00BA4B1F">
      <w:pPr>
        <w:spacing w:before="94"/>
        <w:ind w:left="139"/>
        <w:rPr>
          <w:b/>
          <w:color w:val="050505"/>
          <w:w w:val="105"/>
          <w:sz w:val="36"/>
          <w:szCs w:val="20"/>
          <w:u w:val="single" w:color="000000"/>
        </w:rPr>
      </w:pPr>
    </w:p>
    <w:p w14:paraId="519B1A41" w14:textId="77777777" w:rsidR="000A5B87" w:rsidRDefault="000A5B87" w:rsidP="00BA4B1F">
      <w:pPr>
        <w:spacing w:before="94"/>
        <w:ind w:left="139"/>
        <w:rPr>
          <w:b/>
          <w:color w:val="050505"/>
          <w:w w:val="105"/>
          <w:sz w:val="36"/>
          <w:szCs w:val="20"/>
          <w:u w:val="single" w:color="000000"/>
        </w:rPr>
      </w:pPr>
    </w:p>
    <w:p w14:paraId="464B11FE" w14:textId="77777777" w:rsidR="00BA4B1F" w:rsidRDefault="00BA4B1F" w:rsidP="00BA4B1F">
      <w:pPr>
        <w:spacing w:before="94"/>
        <w:ind w:left="139"/>
        <w:rPr>
          <w:b/>
          <w:color w:val="050505"/>
          <w:w w:val="105"/>
          <w:sz w:val="36"/>
          <w:szCs w:val="20"/>
          <w:u w:val="single" w:color="000000"/>
        </w:rPr>
      </w:pPr>
      <w:r w:rsidRPr="00412D4B">
        <w:rPr>
          <w:b/>
          <w:color w:val="050505"/>
          <w:w w:val="105"/>
          <w:sz w:val="36"/>
          <w:szCs w:val="20"/>
          <w:u w:val="single" w:color="000000"/>
        </w:rPr>
        <w:t>Looked After Children Policy</w:t>
      </w:r>
    </w:p>
    <w:p w14:paraId="48FE2A12" w14:textId="77777777" w:rsidR="000A5B87" w:rsidRPr="00412D4B" w:rsidRDefault="00F05BBE" w:rsidP="00BA4B1F">
      <w:pPr>
        <w:spacing w:before="94"/>
        <w:ind w:left="139"/>
        <w:rPr>
          <w:b/>
          <w:color w:val="050505"/>
          <w:w w:val="105"/>
          <w:sz w:val="36"/>
          <w:szCs w:val="20"/>
          <w:u w:val="single" w:color="000000"/>
        </w:rPr>
      </w:pPr>
      <w:r>
        <w:rPr>
          <w:b/>
          <w:color w:val="050505"/>
          <w:w w:val="105"/>
          <w:sz w:val="36"/>
          <w:szCs w:val="20"/>
          <w:u w:val="single" w:color="000000"/>
        </w:rPr>
        <w:t>Sept 2022</w:t>
      </w:r>
    </w:p>
    <w:p w14:paraId="59A0C47C" w14:textId="77777777" w:rsidR="00BA4B1F" w:rsidRDefault="001D3CAF" w:rsidP="00BA4B1F">
      <w:pPr>
        <w:spacing w:before="94"/>
        <w:ind w:left="139"/>
        <w:rPr>
          <w:b/>
          <w:color w:val="050505"/>
          <w:w w:val="105"/>
          <w:sz w:val="36"/>
          <w:szCs w:val="20"/>
          <w:u w:val="single" w:color="000000"/>
        </w:rPr>
      </w:pPr>
      <w:r>
        <w:rPr>
          <w:b/>
          <w:color w:val="050505"/>
          <w:w w:val="105"/>
          <w:sz w:val="36"/>
          <w:szCs w:val="20"/>
          <w:u w:val="single" w:color="000000"/>
        </w:rPr>
        <w:t xml:space="preserve">This policy has </w:t>
      </w:r>
      <w:r w:rsidR="00016D61">
        <w:rPr>
          <w:b/>
          <w:color w:val="050505"/>
          <w:w w:val="105"/>
          <w:sz w:val="36"/>
          <w:szCs w:val="20"/>
          <w:u w:val="single" w:color="000000"/>
        </w:rPr>
        <w:t>been signed by the Chair of Governors / Headteacher</w:t>
      </w:r>
      <w:r>
        <w:rPr>
          <w:b/>
          <w:color w:val="050505"/>
          <w:w w:val="105"/>
          <w:sz w:val="36"/>
          <w:szCs w:val="20"/>
          <w:u w:val="single" w:color="000000"/>
        </w:rPr>
        <w:t xml:space="preserve"> </w:t>
      </w:r>
    </w:p>
    <w:p w14:paraId="079EC1FC" w14:textId="77777777" w:rsidR="001D3CAF" w:rsidRDefault="001D3CAF" w:rsidP="00BA4B1F">
      <w:pPr>
        <w:spacing w:before="94"/>
        <w:ind w:left="139"/>
        <w:rPr>
          <w:b/>
          <w:color w:val="050505"/>
          <w:w w:val="105"/>
          <w:sz w:val="36"/>
          <w:szCs w:val="20"/>
          <w:u w:val="single" w:color="000000"/>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1D3CAF" w:rsidRPr="00AD5BA9" w14:paraId="6920F59D" w14:textId="77777777" w:rsidTr="00E00B99">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849A77" w14:textId="77777777" w:rsidR="001D3CAF" w:rsidRPr="00AD5BA9" w:rsidRDefault="001D3CAF"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A26B0BB" w14:textId="77777777" w:rsidR="001D3CAF" w:rsidRPr="00AD5BA9" w:rsidRDefault="001D3CAF"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56C62F" w14:textId="77777777" w:rsidR="001D3CAF" w:rsidRPr="00AD5BA9" w:rsidRDefault="001D3CAF"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FDC129" w14:textId="77777777" w:rsidR="001D3CAF" w:rsidRPr="00AD5BA9" w:rsidRDefault="001D3CAF"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E7EB55" w14:textId="77777777" w:rsidR="001D3CAF" w:rsidRPr="00AD5BA9" w:rsidRDefault="001D3CAF"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93BE083" w14:textId="77777777" w:rsidR="001D3CAF" w:rsidRPr="00AD5BA9" w:rsidRDefault="001D3CAF"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1D3CAF" w:rsidRPr="00AD5BA9" w14:paraId="69CFD3DF" w14:textId="77777777" w:rsidTr="00E00B99">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7B7F79" w14:textId="77777777" w:rsidR="001D3CAF" w:rsidRPr="00AD5BA9" w:rsidRDefault="00016D61" w:rsidP="00E00B99">
            <w:pPr>
              <w:rPr>
                <w:color w:val="201F1E"/>
                <w:sz w:val="24"/>
                <w:szCs w:val="24"/>
                <w:lang w:eastAsia="en-GB"/>
              </w:rPr>
            </w:pPr>
            <w:r>
              <w:rPr>
                <w:color w:val="201F1E"/>
                <w:sz w:val="24"/>
                <w:szCs w:val="24"/>
                <w:lang w:eastAsia="en-GB"/>
              </w:rPr>
              <w:t>Sept 2020</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D60CF7" w14:textId="77777777" w:rsidR="001D3CAF" w:rsidRPr="00AD5BA9" w:rsidRDefault="001D3CAF" w:rsidP="00E00B99">
            <w:pPr>
              <w:rPr>
                <w:color w:val="201F1E"/>
                <w:sz w:val="24"/>
                <w:szCs w:val="24"/>
                <w:lang w:eastAsia="en-GB"/>
              </w:rPr>
            </w:pPr>
            <w:r>
              <w:rPr>
                <w:color w:val="201F1E"/>
                <w:sz w:val="24"/>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BC2890" w14:textId="77777777" w:rsidR="001D3CAF" w:rsidRPr="00AD5BA9" w:rsidRDefault="001D3CAF" w:rsidP="00E00B99">
            <w:pPr>
              <w:rPr>
                <w:color w:val="201F1E"/>
                <w:sz w:val="24"/>
                <w:szCs w:val="24"/>
                <w:lang w:eastAsia="en-GB"/>
              </w:rPr>
            </w:pPr>
            <w:r>
              <w:rPr>
                <w:color w:val="201F1E"/>
                <w:sz w:val="24"/>
                <w:szCs w:val="24"/>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6CE511" w14:textId="77777777" w:rsidR="001D3CAF" w:rsidRPr="00AD5BA9" w:rsidRDefault="001D3CAF" w:rsidP="00E00B99">
            <w:pPr>
              <w:rPr>
                <w:color w:val="201F1E"/>
                <w:sz w:val="24"/>
                <w:szCs w:val="24"/>
                <w:lang w:eastAsia="en-GB"/>
              </w:rPr>
            </w:pPr>
            <w:r>
              <w:rPr>
                <w:color w:val="201F1E"/>
                <w:sz w:val="24"/>
                <w:szCs w:val="24"/>
                <w:lang w:eastAsia="en-GB"/>
              </w:rPr>
              <w:t>No change</w:t>
            </w:r>
            <w:r w:rsidR="00016D61">
              <w:rPr>
                <w:color w:val="201F1E"/>
                <w:sz w:val="24"/>
                <w:szCs w:val="24"/>
                <w:lang w:eastAsia="en-GB"/>
              </w:rPr>
              <w:t xml:space="preserve"> from previous policy</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9CA554" w14:textId="77777777" w:rsidR="001D3CAF" w:rsidRPr="00AD5BA9" w:rsidRDefault="00016D61" w:rsidP="00E00B99">
            <w:pPr>
              <w:rPr>
                <w:color w:val="201F1E"/>
                <w:sz w:val="24"/>
                <w:szCs w:val="24"/>
                <w:lang w:eastAsia="en-GB"/>
              </w:rPr>
            </w:pPr>
            <w:r>
              <w:rPr>
                <w:color w:val="201F1E"/>
                <w:sz w:val="24"/>
                <w:szCs w:val="24"/>
                <w:lang w:eastAsia="en-GB"/>
              </w:rPr>
              <w:t>Sept 2020</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F4D92" w14:textId="77777777" w:rsidR="001D3CAF" w:rsidRPr="00AD5BA9" w:rsidRDefault="001D3CAF" w:rsidP="00E00B99">
            <w:pPr>
              <w:rPr>
                <w:color w:val="201F1E"/>
                <w:sz w:val="24"/>
                <w:szCs w:val="24"/>
                <w:lang w:eastAsia="en-GB"/>
              </w:rPr>
            </w:pPr>
          </w:p>
        </w:tc>
      </w:tr>
      <w:tr w:rsidR="001D3CAF" w:rsidRPr="00AD5BA9" w14:paraId="3ABC6273" w14:textId="77777777" w:rsidTr="00E00B99">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FFF956"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7633EA">
              <w:rPr>
                <w:rFonts w:ascii="Arial" w:hAnsi="Arial" w:cs="Arial"/>
                <w:b/>
                <w:bCs/>
                <w:color w:val="201F1E"/>
                <w:sz w:val="24"/>
                <w:szCs w:val="24"/>
                <w:bdr w:val="none" w:sz="0" w:space="0" w:color="auto" w:frame="1"/>
                <w:lang w:eastAsia="en-GB"/>
              </w:rPr>
              <w:t>Sept 21</w:t>
            </w:r>
          </w:p>
          <w:p w14:paraId="4B0D4497"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D215B"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62390B">
              <w:rPr>
                <w:rFonts w:ascii="Arial" w:hAnsi="Arial" w:cs="Arial"/>
                <w:b/>
                <w:bCs/>
                <w:color w:val="201F1E"/>
                <w:sz w:val="24"/>
                <w:szCs w:val="24"/>
                <w:bdr w:val="none" w:sz="0" w:space="0" w:color="auto" w:frame="1"/>
                <w:lang w:eastAsia="en-GB"/>
              </w:rPr>
              <w:t>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58B5B" w14:textId="77777777" w:rsidR="001D3CAF" w:rsidRPr="00AD5BA9" w:rsidRDefault="0062390B" w:rsidP="00E00B99">
            <w:pPr>
              <w:rPr>
                <w:color w:val="201F1E"/>
                <w:sz w:val="24"/>
                <w:szCs w:val="24"/>
                <w:lang w:eastAsia="en-GB"/>
              </w:rPr>
            </w:pPr>
            <w:r>
              <w:rPr>
                <w:rFonts w:ascii="Arial" w:hAnsi="Arial" w:cs="Arial"/>
                <w:b/>
                <w:bCs/>
                <w:color w:val="201F1E"/>
                <w:sz w:val="24"/>
                <w:szCs w:val="24"/>
                <w:bdr w:val="none" w:sz="0" w:space="0" w:color="auto" w:frame="1"/>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00019" w14:textId="77777777" w:rsidR="001D3CAF" w:rsidRPr="00AD5BA9" w:rsidRDefault="009F70AE" w:rsidP="00E00B99">
            <w:pPr>
              <w:rPr>
                <w:color w:val="201F1E"/>
                <w:sz w:val="24"/>
                <w:szCs w:val="24"/>
                <w:lang w:eastAsia="en-GB"/>
              </w:rPr>
            </w:pPr>
            <w:r>
              <w:rPr>
                <w:rFonts w:ascii="Arial" w:hAnsi="Arial" w:cs="Arial"/>
                <w:b/>
                <w:bCs/>
                <w:color w:val="201F1E"/>
                <w:sz w:val="24"/>
                <w:szCs w:val="24"/>
                <w:bdr w:val="none" w:sz="0" w:space="0" w:color="auto" w:frame="1"/>
                <w:lang w:eastAsia="en-GB"/>
              </w:rPr>
              <w:t>Adde</w:t>
            </w:r>
            <w:r w:rsidR="0062390B">
              <w:rPr>
                <w:rFonts w:ascii="Arial" w:hAnsi="Arial" w:cs="Arial"/>
                <w:b/>
                <w:bCs/>
                <w:color w:val="201F1E"/>
                <w:sz w:val="24"/>
                <w:szCs w:val="24"/>
                <w:bdr w:val="none" w:sz="0" w:space="0" w:color="auto" w:frame="1"/>
                <w:lang w:eastAsia="en-GB"/>
              </w:rPr>
              <w:t>d arrangements re PEP / Talk and Sort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070FC" w14:textId="77777777" w:rsidR="001D3CAF" w:rsidRPr="00AD5BA9" w:rsidRDefault="0062390B" w:rsidP="00E00B99">
            <w:pPr>
              <w:rPr>
                <w:color w:val="201F1E"/>
                <w:sz w:val="24"/>
                <w:szCs w:val="24"/>
                <w:lang w:eastAsia="en-GB"/>
              </w:rPr>
            </w:pPr>
            <w:r>
              <w:rPr>
                <w:rFonts w:ascii="Arial" w:hAnsi="Arial" w:cs="Arial"/>
                <w:b/>
                <w:bCs/>
                <w:color w:val="201F1E"/>
                <w:sz w:val="24"/>
                <w:szCs w:val="24"/>
                <w:bdr w:val="none" w:sz="0" w:space="0" w:color="auto" w:frame="1"/>
                <w:lang w:eastAsia="en-GB"/>
              </w:rPr>
              <w:t>17.9.21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4B4C56"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1D3CAF" w:rsidRPr="00AD5BA9" w14:paraId="3251B75C" w14:textId="77777777" w:rsidTr="00E00B99">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199C22"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F05BBE">
              <w:rPr>
                <w:rFonts w:ascii="Arial" w:hAnsi="Arial" w:cs="Arial"/>
                <w:b/>
                <w:bCs/>
                <w:color w:val="201F1E"/>
                <w:sz w:val="24"/>
                <w:szCs w:val="24"/>
                <w:bdr w:val="none" w:sz="0" w:space="0" w:color="auto" w:frame="1"/>
                <w:lang w:eastAsia="en-GB"/>
              </w:rPr>
              <w:t>Sept 22</w:t>
            </w:r>
          </w:p>
          <w:p w14:paraId="3987B3B2"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058A5C" w14:textId="77777777" w:rsidR="001D3CAF" w:rsidRPr="00AD5BA9" w:rsidRDefault="00F05BBE" w:rsidP="00E00B99">
            <w:pPr>
              <w:rPr>
                <w:color w:val="201F1E"/>
                <w:sz w:val="24"/>
                <w:szCs w:val="24"/>
                <w:lang w:eastAsia="en-GB"/>
              </w:rPr>
            </w:pPr>
            <w:r>
              <w:rPr>
                <w:rFonts w:ascii="Arial" w:hAnsi="Arial" w:cs="Arial"/>
                <w:b/>
                <w:bCs/>
                <w:color w:val="201F1E"/>
                <w:sz w:val="24"/>
                <w:szCs w:val="24"/>
                <w:bdr w:val="none" w:sz="0" w:space="0" w:color="auto" w:frame="1"/>
                <w:lang w:eastAsia="en-GB"/>
              </w:rPr>
              <w:t>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9A4F8" w14:textId="77777777" w:rsidR="001D3CAF" w:rsidRPr="00AD5BA9" w:rsidRDefault="00F05BBE" w:rsidP="00E00B99">
            <w:pPr>
              <w:rPr>
                <w:color w:val="201F1E"/>
                <w:sz w:val="24"/>
                <w:szCs w:val="24"/>
                <w:lang w:eastAsia="en-GB"/>
              </w:rPr>
            </w:pPr>
            <w:r>
              <w:rPr>
                <w:rFonts w:ascii="Arial" w:hAnsi="Arial" w:cs="Arial"/>
                <w:b/>
                <w:bCs/>
                <w:color w:val="201F1E"/>
                <w:sz w:val="24"/>
                <w:szCs w:val="24"/>
                <w:bdr w:val="none" w:sz="0" w:space="0" w:color="auto" w:frame="1"/>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A84C0" w14:textId="77777777" w:rsidR="001D3CAF" w:rsidRPr="00AD5BA9" w:rsidRDefault="00F05BBE" w:rsidP="00E00B99">
            <w:pPr>
              <w:rPr>
                <w:color w:val="201F1E"/>
                <w:sz w:val="24"/>
                <w:szCs w:val="24"/>
                <w:lang w:eastAsia="en-GB"/>
              </w:rPr>
            </w:pPr>
            <w:r>
              <w:rPr>
                <w:rFonts w:ascii="Arial" w:hAnsi="Arial" w:cs="Arial"/>
                <w:b/>
                <w:bCs/>
                <w:color w:val="201F1E"/>
                <w:sz w:val="24"/>
                <w:szCs w:val="24"/>
                <w:bdr w:val="none" w:sz="0" w:space="0" w:color="auto" w:frame="1"/>
                <w:lang w:eastAsia="en-GB"/>
              </w:rPr>
              <w:t xml:space="preserve">No change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39E9B"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F05BBE">
              <w:rPr>
                <w:rFonts w:ascii="Arial" w:hAnsi="Arial" w:cs="Arial"/>
                <w:b/>
                <w:bCs/>
                <w:color w:val="201F1E"/>
                <w:sz w:val="24"/>
                <w:szCs w:val="24"/>
                <w:bdr w:val="none" w:sz="0" w:space="0" w:color="auto" w:frame="1"/>
                <w:lang w:eastAsia="en-GB"/>
              </w:rPr>
              <w:t>Sept 22</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86684" w14:textId="77777777" w:rsidR="001D3CAF" w:rsidRPr="00AD5BA9" w:rsidRDefault="001D3CAF"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bl>
    <w:p w14:paraId="03F4235C" w14:textId="77777777" w:rsidR="001D3CAF" w:rsidRPr="005E6D74" w:rsidRDefault="001D3CAF" w:rsidP="001D3CAF">
      <w:pPr>
        <w:rPr>
          <w:rFonts w:ascii="Calibri Light" w:eastAsia="Comic Sans MS" w:hAnsi="Calibri Light" w:cs="Calibri Light"/>
          <w:bCs/>
          <w:sz w:val="24"/>
          <w:szCs w:val="24"/>
        </w:rPr>
      </w:pPr>
    </w:p>
    <w:p w14:paraId="47FD3938" w14:textId="77777777" w:rsidR="001D3CAF" w:rsidRDefault="001D3CAF" w:rsidP="00BA4B1F">
      <w:pPr>
        <w:spacing w:before="94"/>
        <w:ind w:left="139"/>
        <w:rPr>
          <w:b/>
          <w:color w:val="050505"/>
          <w:w w:val="105"/>
          <w:sz w:val="36"/>
          <w:szCs w:val="20"/>
          <w:u w:val="single" w:color="000000"/>
        </w:rPr>
      </w:pPr>
    </w:p>
    <w:p w14:paraId="5888E70B" w14:textId="77777777" w:rsidR="000A5B87" w:rsidRPr="00412D4B" w:rsidRDefault="000A5B87" w:rsidP="00BA4B1F">
      <w:pPr>
        <w:spacing w:before="94"/>
        <w:ind w:left="139"/>
        <w:rPr>
          <w:b/>
          <w:color w:val="050505"/>
          <w:w w:val="105"/>
          <w:sz w:val="36"/>
          <w:szCs w:val="20"/>
          <w:u w:val="single" w:color="000000"/>
        </w:rPr>
      </w:pPr>
    </w:p>
    <w:p w14:paraId="171478B3" w14:textId="77777777" w:rsidR="00E012B8" w:rsidRDefault="00E012B8" w:rsidP="00BA4B1F">
      <w:pPr>
        <w:spacing w:before="94"/>
        <w:ind w:left="139"/>
        <w:rPr>
          <w:b/>
          <w:color w:val="050505"/>
          <w:w w:val="105"/>
          <w:sz w:val="20"/>
          <w:szCs w:val="20"/>
          <w:u w:val="single" w:color="000000"/>
        </w:rPr>
      </w:pPr>
    </w:p>
    <w:p w14:paraId="07672D7E" w14:textId="77777777" w:rsidR="00E012B8" w:rsidRDefault="00E012B8" w:rsidP="00BA4B1F">
      <w:pPr>
        <w:spacing w:before="94"/>
        <w:ind w:left="139"/>
        <w:rPr>
          <w:b/>
          <w:color w:val="050505"/>
          <w:w w:val="105"/>
          <w:sz w:val="20"/>
          <w:szCs w:val="20"/>
          <w:u w:val="single" w:color="000000"/>
        </w:rPr>
      </w:pPr>
    </w:p>
    <w:p w14:paraId="1C48F2AC" w14:textId="77777777" w:rsidR="002F2BA1" w:rsidRDefault="002F2BA1">
      <w:pPr>
        <w:pStyle w:val="BodyText"/>
        <w:spacing w:before="5"/>
        <w:rPr>
          <w:b/>
          <w:sz w:val="20"/>
        </w:rPr>
      </w:pPr>
    </w:p>
    <w:p w14:paraId="3592774B" w14:textId="77777777" w:rsidR="00E012B8" w:rsidRDefault="00E012B8">
      <w:pPr>
        <w:pStyle w:val="BodyText"/>
        <w:spacing w:before="100"/>
        <w:ind w:left="120" w:right="1116"/>
      </w:pPr>
    </w:p>
    <w:p w14:paraId="4EF744AC" w14:textId="77777777" w:rsidR="000A5B87" w:rsidRDefault="000A5B87" w:rsidP="00385908">
      <w:pPr>
        <w:jc w:val="both"/>
        <w:rPr>
          <w:sz w:val="24"/>
          <w:szCs w:val="24"/>
        </w:rPr>
      </w:pPr>
    </w:p>
    <w:p w14:paraId="7F125ECF" w14:textId="77777777" w:rsidR="001D3CAF" w:rsidRDefault="001D3CAF" w:rsidP="00385908">
      <w:pPr>
        <w:jc w:val="both"/>
        <w:rPr>
          <w:sz w:val="24"/>
          <w:szCs w:val="24"/>
        </w:rPr>
      </w:pPr>
    </w:p>
    <w:p w14:paraId="7ECC33B7" w14:textId="77777777" w:rsidR="001D3CAF" w:rsidRDefault="001D3CAF" w:rsidP="00385908">
      <w:pPr>
        <w:jc w:val="both"/>
        <w:rPr>
          <w:sz w:val="24"/>
          <w:szCs w:val="24"/>
        </w:rPr>
      </w:pPr>
    </w:p>
    <w:p w14:paraId="7AE8F1E2" w14:textId="77777777" w:rsidR="00385908" w:rsidRPr="00FD00A5" w:rsidRDefault="00385908" w:rsidP="00385908">
      <w:pPr>
        <w:jc w:val="both"/>
        <w:rPr>
          <w:rFonts w:ascii="Arial" w:hAnsi="Arial" w:cs="Arial"/>
          <w:b/>
          <w:sz w:val="32"/>
          <w:szCs w:val="32"/>
          <w:u w:val="single"/>
        </w:rPr>
      </w:pPr>
      <w:r>
        <w:rPr>
          <w:rFonts w:ascii="Arial" w:hAnsi="Arial" w:cs="Arial"/>
          <w:noProof/>
          <w:sz w:val="20"/>
          <w:szCs w:val="20"/>
          <w:lang w:val="en-GB" w:eastAsia="en-GB"/>
        </w:rPr>
        <w:lastRenderedPageBreak/>
        <w:drawing>
          <wp:anchor distT="0" distB="0" distL="114300" distR="114300" simplePos="0" relativeHeight="251661312" behindDoc="1" locked="0" layoutInCell="1" allowOverlap="1" wp14:anchorId="611B5C0E" wp14:editId="71A78210">
            <wp:simplePos x="0" y="0"/>
            <wp:positionH relativeFrom="column">
              <wp:posOffset>5328920</wp:posOffset>
            </wp:positionH>
            <wp:positionV relativeFrom="paragraph">
              <wp:posOffset>-438150</wp:posOffset>
            </wp:positionV>
            <wp:extent cx="1028065" cy="1042670"/>
            <wp:effectExtent l="0" t="0" r="635" b="5080"/>
            <wp:wrapTight wrapText="bothSides">
              <wp:wrapPolygon edited="0">
                <wp:start x="0" y="0"/>
                <wp:lineTo x="0" y="21311"/>
                <wp:lineTo x="21213" y="21311"/>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42670"/>
                    </a:xfrm>
                    <a:prstGeom prst="rect">
                      <a:avLst/>
                    </a:prstGeom>
                    <a:noFill/>
                  </pic:spPr>
                </pic:pic>
              </a:graphicData>
            </a:graphic>
            <wp14:sizeRelH relativeFrom="page">
              <wp14:pctWidth>0</wp14:pctWidth>
            </wp14:sizeRelH>
            <wp14:sizeRelV relativeFrom="page">
              <wp14:pctHeight>0</wp14:pctHeight>
            </wp14:sizeRelV>
          </wp:anchor>
        </w:drawing>
      </w:r>
      <w:r w:rsidRPr="00B07C27">
        <w:rPr>
          <w:b/>
          <w:sz w:val="28"/>
          <w:szCs w:val="28"/>
          <w:u w:val="single"/>
        </w:rPr>
        <w:t>Alvaston Infant and Nursery School</w:t>
      </w:r>
    </w:p>
    <w:p w14:paraId="5594556C" w14:textId="77777777" w:rsidR="00385908" w:rsidRPr="000376FE" w:rsidRDefault="00385908" w:rsidP="00385908">
      <w:pPr>
        <w:pStyle w:val="Default"/>
        <w:rPr>
          <w:rFonts w:asciiTheme="minorHAnsi" w:hAnsiTheme="minorHAnsi"/>
          <w:b/>
          <w:sz w:val="28"/>
          <w:szCs w:val="28"/>
          <w:u w:val="single"/>
        </w:rPr>
      </w:pPr>
      <w:r>
        <w:rPr>
          <w:rFonts w:asciiTheme="minorHAnsi" w:hAnsiTheme="minorHAnsi"/>
          <w:b/>
          <w:sz w:val="28"/>
          <w:szCs w:val="28"/>
          <w:u w:val="single"/>
        </w:rPr>
        <w:t>Looked After Children Policy</w:t>
      </w:r>
    </w:p>
    <w:p w14:paraId="369E06D9" w14:textId="77777777" w:rsidR="00385908" w:rsidRPr="000376FE" w:rsidRDefault="008821C6" w:rsidP="00385908">
      <w:pPr>
        <w:pStyle w:val="Default"/>
        <w:rPr>
          <w:rFonts w:asciiTheme="minorHAnsi" w:hAnsiTheme="minorHAnsi"/>
          <w:b/>
          <w:sz w:val="28"/>
          <w:szCs w:val="28"/>
          <w:u w:val="single"/>
        </w:rPr>
      </w:pPr>
      <w:r>
        <w:rPr>
          <w:rFonts w:asciiTheme="minorHAnsi" w:hAnsiTheme="minorHAnsi"/>
          <w:b/>
          <w:sz w:val="28"/>
          <w:szCs w:val="28"/>
          <w:u w:val="single"/>
        </w:rPr>
        <w:t>September 2022</w:t>
      </w:r>
    </w:p>
    <w:p w14:paraId="67797AE9" w14:textId="77777777" w:rsidR="00412D4B" w:rsidRDefault="00412D4B" w:rsidP="00412D4B">
      <w:pPr>
        <w:pStyle w:val="BodyText"/>
        <w:spacing w:before="100"/>
        <w:ind w:right="1116"/>
      </w:pPr>
    </w:p>
    <w:p w14:paraId="3A6D32CF" w14:textId="77777777" w:rsidR="003174A1" w:rsidRDefault="00385908" w:rsidP="003174A1">
      <w:pPr>
        <w:pStyle w:val="Heading2"/>
        <w:tabs>
          <w:tab w:val="left" w:pos="2692"/>
          <w:tab w:val="left" w:pos="8472"/>
        </w:tabs>
        <w:ind w:left="0"/>
      </w:pPr>
      <w:r>
        <w:rPr>
          <w:shd w:val="clear" w:color="auto" w:fill="E6E6E6"/>
        </w:rPr>
        <w:t xml:space="preserve"> </w:t>
      </w:r>
      <w:r w:rsidR="003174A1">
        <w:rPr>
          <w:shd w:val="clear" w:color="auto" w:fill="E6E6E6"/>
        </w:rPr>
        <w:t>Who are Looked After Children?</w:t>
      </w:r>
      <w:r w:rsidR="003174A1">
        <w:rPr>
          <w:shd w:val="clear" w:color="auto" w:fill="E6E6E6"/>
        </w:rPr>
        <w:tab/>
      </w:r>
    </w:p>
    <w:p w14:paraId="0A42F3D6" w14:textId="77777777" w:rsidR="003174A1" w:rsidRDefault="003174A1" w:rsidP="003174A1">
      <w:pPr>
        <w:pStyle w:val="BodyText"/>
        <w:spacing w:before="9"/>
        <w:rPr>
          <w:b/>
          <w:sz w:val="22"/>
        </w:rPr>
      </w:pPr>
    </w:p>
    <w:p w14:paraId="45911AE7" w14:textId="77777777" w:rsidR="003174A1" w:rsidRDefault="003174A1" w:rsidP="003174A1">
      <w:pPr>
        <w:pStyle w:val="BodyText"/>
        <w:spacing w:line="242" w:lineRule="auto"/>
        <w:ind w:left="140" w:right="208"/>
      </w:pPr>
      <w:r>
        <w:t xml:space="preserve">The term 'looked after' originates from the </w:t>
      </w:r>
      <w:r>
        <w:rPr>
          <w:b/>
        </w:rPr>
        <w:t xml:space="preserve">Children Act 1989 </w:t>
      </w:r>
      <w:r>
        <w:t xml:space="preserve">and is the legal term for children in care. </w:t>
      </w:r>
      <w:r w:rsidR="00385908">
        <w:t>The</w:t>
      </w:r>
      <w:r>
        <w:t xml:space="preserve"> terms 'children in public care' or 'children who are looked after'</w:t>
      </w:r>
      <w:r w:rsidR="00385908">
        <w:t xml:space="preserve"> are also used</w:t>
      </w:r>
      <w:r>
        <w:t>.</w:t>
      </w:r>
    </w:p>
    <w:p w14:paraId="6AC1F8AA" w14:textId="77777777" w:rsidR="003174A1" w:rsidRDefault="003174A1" w:rsidP="003174A1">
      <w:pPr>
        <w:pStyle w:val="BodyText"/>
        <w:spacing w:before="6"/>
        <w:rPr>
          <w:sz w:val="22"/>
        </w:rPr>
      </w:pPr>
    </w:p>
    <w:p w14:paraId="2E6D8F6A" w14:textId="77777777" w:rsidR="003174A1" w:rsidRDefault="003174A1" w:rsidP="003174A1">
      <w:pPr>
        <w:pStyle w:val="BodyText"/>
        <w:tabs>
          <w:tab w:val="left" w:pos="8472"/>
        </w:tabs>
        <w:spacing w:line="468" w:lineRule="auto"/>
        <w:ind w:left="140" w:right="105" w:hanging="29"/>
      </w:pPr>
      <w:r>
        <w:rPr>
          <w:rFonts w:ascii="Times New Roman"/>
          <w:spacing w:val="-32"/>
          <w:shd w:val="clear" w:color="auto" w:fill="E6E6E6"/>
        </w:rPr>
        <w:t xml:space="preserve"> </w:t>
      </w:r>
      <w:r w:rsidRPr="00E012B8">
        <w:rPr>
          <w:b/>
          <w:shd w:val="clear" w:color="auto" w:fill="E6E6E6"/>
        </w:rPr>
        <w:t>When is a child 'looked after'?</w:t>
      </w:r>
      <w:r>
        <w:rPr>
          <w:shd w:val="clear" w:color="auto" w:fill="E6E6E6"/>
        </w:rPr>
        <w:tab/>
      </w:r>
      <w:r>
        <w:t xml:space="preserve"> </w:t>
      </w:r>
    </w:p>
    <w:p w14:paraId="3C23A070" w14:textId="77777777" w:rsidR="003174A1" w:rsidRDefault="003174A1" w:rsidP="003174A1">
      <w:pPr>
        <w:pStyle w:val="BodyText"/>
        <w:tabs>
          <w:tab w:val="left" w:pos="8472"/>
        </w:tabs>
        <w:spacing w:line="468" w:lineRule="auto"/>
        <w:ind w:left="140" w:right="105" w:hanging="29"/>
      </w:pPr>
      <w:r>
        <w:t>A child is looked after under the following</w:t>
      </w:r>
      <w:r>
        <w:rPr>
          <w:spacing w:val="-1"/>
        </w:rPr>
        <w:t xml:space="preserve"> </w:t>
      </w:r>
      <w:r>
        <w:t>circumstances:</w:t>
      </w:r>
    </w:p>
    <w:p w14:paraId="3DCEB4BD" w14:textId="77777777" w:rsidR="003174A1" w:rsidRDefault="003174A1" w:rsidP="003174A1">
      <w:pPr>
        <w:pStyle w:val="ListParagraph"/>
        <w:numPr>
          <w:ilvl w:val="0"/>
          <w:numId w:val="3"/>
        </w:numPr>
        <w:tabs>
          <w:tab w:val="left" w:pos="859"/>
          <w:tab w:val="left" w:pos="860"/>
        </w:tabs>
        <w:spacing w:before="4"/>
        <w:ind w:right="729"/>
        <w:rPr>
          <w:sz w:val="24"/>
        </w:rPr>
      </w:pPr>
      <w:r>
        <w:rPr>
          <w:sz w:val="24"/>
        </w:rPr>
        <w:t>The child is in accommodation commissioned and provided by the Local Authority for more than 24 hours.</w:t>
      </w:r>
    </w:p>
    <w:p w14:paraId="3DF89E83" w14:textId="77777777" w:rsidR="003174A1" w:rsidRDefault="003174A1" w:rsidP="003174A1">
      <w:pPr>
        <w:pStyle w:val="ListParagraph"/>
        <w:numPr>
          <w:ilvl w:val="0"/>
          <w:numId w:val="3"/>
        </w:numPr>
        <w:tabs>
          <w:tab w:val="left" w:pos="860"/>
        </w:tabs>
        <w:ind w:right="149"/>
        <w:jc w:val="both"/>
        <w:rPr>
          <w:sz w:val="24"/>
        </w:rPr>
      </w:pPr>
      <w:r>
        <w:rPr>
          <w:sz w:val="24"/>
        </w:rPr>
        <w:t xml:space="preserve">The child is the subject of an Emergency Protection Order, Interim Care Order or Care Order either living at home or placed away from home with relatives, friends or local authority </w:t>
      </w:r>
      <w:proofErr w:type="spellStart"/>
      <w:r>
        <w:rPr>
          <w:sz w:val="24"/>
        </w:rPr>
        <w:t>carers</w:t>
      </w:r>
      <w:proofErr w:type="spellEnd"/>
      <w:r>
        <w:rPr>
          <w:sz w:val="24"/>
        </w:rPr>
        <w:t>.</w:t>
      </w:r>
    </w:p>
    <w:p w14:paraId="05E5D7FE" w14:textId="77777777" w:rsidR="003174A1" w:rsidRDefault="003174A1" w:rsidP="003174A1">
      <w:pPr>
        <w:pStyle w:val="ListParagraph"/>
        <w:numPr>
          <w:ilvl w:val="0"/>
          <w:numId w:val="3"/>
        </w:numPr>
        <w:tabs>
          <w:tab w:val="left" w:pos="859"/>
          <w:tab w:val="left" w:pos="860"/>
        </w:tabs>
        <w:rPr>
          <w:sz w:val="24"/>
        </w:rPr>
      </w:pPr>
      <w:r>
        <w:rPr>
          <w:sz w:val="24"/>
        </w:rPr>
        <w:t>The child is remanded to Local Authority Care.</w:t>
      </w:r>
    </w:p>
    <w:p w14:paraId="5D9BDAED" w14:textId="77777777" w:rsidR="003174A1" w:rsidRDefault="003174A1" w:rsidP="003174A1">
      <w:pPr>
        <w:pStyle w:val="ListParagraph"/>
        <w:numPr>
          <w:ilvl w:val="0"/>
          <w:numId w:val="3"/>
        </w:numPr>
        <w:tabs>
          <w:tab w:val="left" w:pos="859"/>
          <w:tab w:val="left" w:pos="860"/>
        </w:tabs>
        <w:rPr>
          <w:sz w:val="24"/>
        </w:rPr>
      </w:pPr>
      <w:r>
        <w:rPr>
          <w:sz w:val="24"/>
        </w:rPr>
        <w:t>The child is subject to a Secure Order under the Children Act 1989.</w:t>
      </w:r>
    </w:p>
    <w:p w14:paraId="3F2AA405" w14:textId="77777777" w:rsidR="003174A1" w:rsidRDefault="003174A1" w:rsidP="003174A1">
      <w:pPr>
        <w:pStyle w:val="ListParagraph"/>
        <w:numPr>
          <w:ilvl w:val="0"/>
          <w:numId w:val="3"/>
        </w:numPr>
        <w:tabs>
          <w:tab w:val="left" w:pos="859"/>
          <w:tab w:val="left" w:pos="860"/>
        </w:tabs>
        <w:rPr>
          <w:sz w:val="24"/>
        </w:rPr>
      </w:pPr>
      <w:r>
        <w:rPr>
          <w:sz w:val="24"/>
        </w:rPr>
        <w:t>The child is placed for adoption but the adoption order has not been made.</w:t>
      </w:r>
    </w:p>
    <w:p w14:paraId="61E31933" w14:textId="77777777" w:rsidR="003174A1" w:rsidRDefault="003174A1" w:rsidP="003174A1">
      <w:pPr>
        <w:pStyle w:val="ListParagraph"/>
        <w:numPr>
          <w:ilvl w:val="0"/>
          <w:numId w:val="3"/>
        </w:numPr>
        <w:tabs>
          <w:tab w:val="left" w:pos="859"/>
          <w:tab w:val="left" w:pos="860"/>
        </w:tabs>
        <w:rPr>
          <w:sz w:val="24"/>
        </w:rPr>
      </w:pPr>
      <w:r>
        <w:rPr>
          <w:sz w:val="24"/>
        </w:rPr>
        <w:t>The child is an unaccompanied</w:t>
      </w:r>
      <w:r>
        <w:rPr>
          <w:spacing w:val="-2"/>
          <w:sz w:val="24"/>
        </w:rPr>
        <w:t xml:space="preserve"> </w:t>
      </w:r>
      <w:r>
        <w:rPr>
          <w:sz w:val="24"/>
        </w:rPr>
        <w:t>minor.</w:t>
      </w:r>
    </w:p>
    <w:p w14:paraId="604A9B02" w14:textId="77777777" w:rsidR="003174A1" w:rsidRDefault="003174A1" w:rsidP="003174A1">
      <w:pPr>
        <w:pStyle w:val="ListParagraph"/>
        <w:numPr>
          <w:ilvl w:val="0"/>
          <w:numId w:val="3"/>
        </w:numPr>
        <w:tabs>
          <w:tab w:val="left" w:pos="859"/>
          <w:tab w:val="left" w:pos="860"/>
        </w:tabs>
        <w:ind w:right="166"/>
        <w:rPr>
          <w:sz w:val="24"/>
        </w:rPr>
      </w:pPr>
      <w:r>
        <w:rPr>
          <w:sz w:val="24"/>
        </w:rPr>
        <w:t>The child is in receipt of a series of Short Term Breaks as part of a Family Support plan for periods of 24 hours or more. (These children are only looked after for the time that they are placed away from home and do not need to be on your register of Looked After Children; nor do they need Personal Education Plans.)</w:t>
      </w:r>
    </w:p>
    <w:p w14:paraId="292981A1" w14:textId="77777777" w:rsidR="003174A1" w:rsidRDefault="003174A1" w:rsidP="003174A1">
      <w:pPr>
        <w:pStyle w:val="BodyText"/>
        <w:spacing w:before="1"/>
        <w:rPr>
          <w:sz w:val="23"/>
        </w:rPr>
      </w:pPr>
    </w:p>
    <w:p w14:paraId="385ED887" w14:textId="77777777" w:rsidR="003174A1" w:rsidRDefault="003174A1" w:rsidP="003174A1">
      <w:pPr>
        <w:pStyle w:val="BodyText"/>
        <w:tabs>
          <w:tab w:val="left" w:pos="8472"/>
        </w:tabs>
        <w:spacing w:line="468" w:lineRule="auto"/>
        <w:ind w:left="140" w:right="105" w:hanging="29"/>
      </w:pPr>
      <w:r>
        <w:rPr>
          <w:rFonts w:ascii="Times New Roman"/>
          <w:spacing w:val="-32"/>
          <w:shd w:val="clear" w:color="auto" w:fill="E6E6E6"/>
        </w:rPr>
        <w:t xml:space="preserve"> </w:t>
      </w:r>
      <w:r w:rsidRPr="00E012B8">
        <w:rPr>
          <w:b/>
          <w:shd w:val="clear" w:color="auto" w:fill="E6E6E6"/>
        </w:rPr>
        <w:t>When is a child NOT 'looked after'?</w:t>
      </w:r>
      <w:r>
        <w:rPr>
          <w:shd w:val="clear" w:color="auto" w:fill="E6E6E6"/>
        </w:rPr>
        <w:tab/>
      </w:r>
      <w:r>
        <w:t xml:space="preserve"> </w:t>
      </w:r>
    </w:p>
    <w:p w14:paraId="29A5811F" w14:textId="77777777" w:rsidR="003174A1" w:rsidRDefault="003174A1" w:rsidP="003174A1">
      <w:pPr>
        <w:pStyle w:val="BodyText"/>
        <w:tabs>
          <w:tab w:val="left" w:pos="8472"/>
        </w:tabs>
        <w:spacing w:line="468" w:lineRule="auto"/>
        <w:ind w:left="140" w:right="105" w:hanging="29"/>
      </w:pPr>
      <w:r>
        <w:t>A child ceases to be looked after when:</w:t>
      </w:r>
    </w:p>
    <w:p w14:paraId="4D574014" w14:textId="77777777" w:rsidR="003174A1" w:rsidRDefault="003174A1" w:rsidP="003174A1">
      <w:pPr>
        <w:pStyle w:val="ListParagraph"/>
        <w:numPr>
          <w:ilvl w:val="0"/>
          <w:numId w:val="3"/>
        </w:numPr>
        <w:tabs>
          <w:tab w:val="left" w:pos="859"/>
          <w:tab w:val="left" w:pos="860"/>
        </w:tabs>
        <w:ind w:right="833"/>
        <w:rPr>
          <w:sz w:val="24"/>
        </w:rPr>
      </w:pPr>
      <w:r>
        <w:rPr>
          <w:sz w:val="24"/>
        </w:rPr>
        <w:t>The child returns home to live and is not the subject of a Care Order or Interim Care Order or Emergency Protection</w:t>
      </w:r>
      <w:r>
        <w:rPr>
          <w:spacing w:val="-1"/>
          <w:sz w:val="24"/>
        </w:rPr>
        <w:t xml:space="preserve"> </w:t>
      </w:r>
      <w:r>
        <w:rPr>
          <w:sz w:val="24"/>
        </w:rPr>
        <w:t>Order.</w:t>
      </w:r>
    </w:p>
    <w:p w14:paraId="2742137D" w14:textId="77777777" w:rsidR="003174A1" w:rsidRDefault="003174A1" w:rsidP="003174A1">
      <w:pPr>
        <w:pStyle w:val="ListParagraph"/>
        <w:numPr>
          <w:ilvl w:val="0"/>
          <w:numId w:val="3"/>
        </w:numPr>
        <w:tabs>
          <w:tab w:val="left" w:pos="859"/>
          <w:tab w:val="left" w:pos="860"/>
        </w:tabs>
        <w:rPr>
          <w:sz w:val="24"/>
        </w:rPr>
      </w:pPr>
      <w:r>
        <w:rPr>
          <w:sz w:val="24"/>
        </w:rPr>
        <w:t>The child reaches independence and is not the subject of a Care Order.</w:t>
      </w:r>
    </w:p>
    <w:p w14:paraId="2CF25C2E" w14:textId="77777777" w:rsidR="003174A1" w:rsidRDefault="003174A1" w:rsidP="003174A1">
      <w:pPr>
        <w:pStyle w:val="ListParagraph"/>
        <w:numPr>
          <w:ilvl w:val="0"/>
          <w:numId w:val="3"/>
        </w:numPr>
        <w:tabs>
          <w:tab w:val="left" w:pos="859"/>
          <w:tab w:val="left" w:pos="860"/>
        </w:tabs>
        <w:rPr>
          <w:sz w:val="24"/>
        </w:rPr>
      </w:pPr>
      <w:r>
        <w:rPr>
          <w:sz w:val="24"/>
        </w:rPr>
        <w:t>The child reaches 18.</w:t>
      </w:r>
    </w:p>
    <w:p w14:paraId="68C72C45" w14:textId="77777777" w:rsidR="003174A1" w:rsidRDefault="003174A1" w:rsidP="003174A1">
      <w:pPr>
        <w:pStyle w:val="ListParagraph"/>
        <w:numPr>
          <w:ilvl w:val="0"/>
          <w:numId w:val="3"/>
        </w:numPr>
        <w:tabs>
          <w:tab w:val="left" w:pos="859"/>
          <w:tab w:val="left" w:pos="860"/>
        </w:tabs>
        <w:rPr>
          <w:sz w:val="24"/>
        </w:rPr>
      </w:pPr>
      <w:r>
        <w:rPr>
          <w:sz w:val="24"/>
        </w:rPr>
        <w:t>The child</w:t>
      </w:r>
      <w:r>
        <w:rPr>
          <w:spacing w:val="-5"/>
          <w:sz w:val="24"/>
        </w:rPr>
        <w:t xml:space="preserve"> </w:t>
      </w:r>
      <w:r>
        <w:rPr>
          <w:sz w:val="24"/>
        </w:rPr>
        <w:t>dies.</w:t>
      </w:r>
    </w:p>
    <w:p w14:paraId="3BFA51EC" w14:textId="77777777" w:rsidR="003174A1" w:rsidRDefault="003174A1" w:rsidP="003174A1">
      <w:pPr>
        <w:pStyle w:val="ListParagraph"/>
        <w:numPr>
          <w:ilvl w:val="0"/>
          <w:numId w:val="3"/>
        </w:numPr>
        <w:tabs>
          <w:tab w:val="left" w:pos="859"/>
          <w:tab w:val="left" w:pos="860"/>
        </w:tabs>
        <w:rPr>
          <w:sz w:val="24"/>
        </w:rPr>
      </w:pPr>
      <w:r>
        <w:rPr>
          <w:sz w:val="24"/>
        </w:rPr>
        <w:t>The child is adopted.</w:t>
      </w:r>
    </w:p>
    <w:p w14:paraId="0D259212" w14:textId="77777777" w:rsidR="003174A1" w:rsidRDefault="003174A1" w:rsidP="003174A1">
      <w:pPr>
        <w:pStyle w:val="ListParagraph"/>
        <w:numPr>
          <w:ilvl w:val="0"/>
          <w:numId w:val="3"/>
        </w:numPr>
        <w:tabs>
          <w:tab w:val="left" w:pos="859"/>
          <w:tab w:val="left" w:pos="860"/>
        </w:tabs>
        <w:ind w:right="806"/>
        <w:rPr>
          <w:sz w:val="24"/>
        </w:rPr>
      </w:pPr>
      <w:r>
        <w:rPr>
          <w:sz w:val="24"/>
        </w:rPr>
        <w:t>The child is made subject to a special guardianship order (SGO) or child arrangement order</w:t>
      </w:r>
    </w:p>
    <w:p w14:paraId="75616D04" w14:textId="77777777" w:rsidR="003174A1" w:rsidRDefault="003174A1" w:rsidP="003174A1">
      <w:pPr>
        <w:pStyle w:val="BodyText"/>
        <w:spacing w:before="100"/>
        <w:ind w:right="1116"/>
      </w:pPr>
    </w:p>
    <w:p w14:paraId="35A0204D" w14:textId="77777777" w:rsidR="003174A1" w:rsidRDefault="003174A1" w:rsidP="003174A1">
      <w:pPr>
        <w:pStyle w:val="BodyText"/>
        <w:tabs>
          <w:tab w:val="left" w:pos="8472"/>
        </w:tabs>
        <w:spacing w:line="468" w:lineRule="auto"/>
        <w:ind w:left="140" w:right="105" w:hanging="29"/>
      </w:pPr>
      <w:r>
        <w:rPr>
          <w:b/>
          <w:shd w:val="clear" w:color="auto" w:fill="E6E6E6"/>
        </w:rPr>
        <w:t>What guida</w:t>
      </w:r>
      <w:r w:rsidR="00515786">
        <w:rPr>
          <w:b/>
          <w:shd w:val="clear" w:color="auto" w:fill="E6E6E6"/>
        </w:rPr>
        <w:t>nce is there?</w:t>
      </w:r>
      <w:r>
        <w:rPr>
          <w:shd w:val="clear" w:color="auto" w:fill="E6E6E6"/>
        </w:rPr>
        <w:tab/>
      </w:r>
      <w:r>
        <w:t xml:space="preserve"> </w:t>
      </w:r>
    </w:p>
    <w:p w14:paraId="5B03E889" w14:textId="77777777" w:rsidR="002F2BA1" w:rsidRDefault="003174A1">
      <w:pPr>
        <w:pStyle w:val="BodyText"/>
        <w:spacing w:before="100"/>
        <w:ind w:left="120" w:right="1116"/>
      </w:pPr>
      <w:r>
        <w:t>Alvaston Infant and Nursery School</w:t>
      </w:r>
      <w:r w:rsidR="001D3207">
        <w:t xml:space="preserve"> is aware of and implements the guidance contained within the key documents outlined in Appendix 1 and specifically from the Governance Handboo</w:t>
      </w:r>
      <w:r w:rsidR="00385908">
        <w:t>k (DfE Nov 2015, p46/47) which is</w:t>
      </w:r>
      <w:r w:rsidR="001D3207">
        <w:t xml:space="preserve"> outlined below:</w:t>
      </w:r>
    </w:p>
    <w:p w14:paraId="3FFCC34F" w14:textId="77777777" w:rsidR="002F2BA1" w:rsidRDefault="002F2BA1">
      <w:pPr>
        <w:pStyle w:val="BodyText"/>
        <w:spacing w:before="11"/>
        <w:rPr>
          <w:sz w:val="23"/>
        </w:rPr>
      </w:pPr>
    </w:p>
    <w:p w14:paraId="5EDD8AFC" w14:textId="77777777" w:rsidR="002F2BA1" w:rsidRDefault="001D3207">
      <w:pPr>
        <w:pStyle w:val="ListParagraph"/>
        <w:numPr>
          <w:ilvl w:val="0"/>
          <w:numId w:val="4"/>
        </w:numPr>
        <w:tabs>
          <w:tab w:val="left" w:pos="480"/>
        </w:tabs>
        <w:ind w:right="947"/>
        <w:rPr>
          <w:sz w:val="24"/>
        </w:rPr>
      </w:pPr>
      <w:r>
        <w:rPr>
          <w:sz w:val="24"/>
        </w:rPr>
        <w:t xml:space="preserve">Admission authorities are required, with some limited exceptions, to give priority to looked after children, children adopted from care under the Adoption and Children Act 2002 and those who left care under a ‘Special Guardianship Order’ or ‘Residence Order’ in their oversubscription criteria. The practical effect of this is that in a school’s published admission </w:t>
      </w:r>
      <w:r>
        <w:rPr>
          <w:sz w:val="24"/>
        </w:rPr>
        <w:lastRenderedPageBreak/>
        <w:t>arrangements, the first and highest oversubscription criterion must be looked after children (see paragraph 1.7 of the Admissions Code). Provisions also apply to schools with a religious character and grammar schools (paragraphs 1.37 and 1.19 of the Admissions Code).</w:t>
      </w:r>
    </w:p>
    <w:p w14:paraId="7429C4DA" w14:textId="77777777" w:rsidR="002F2BA1" w:rsidRDefault="002F2BA1">
      <w:pPr>
        <w:pStyle w:val="BodyText"/>
        <w:spacing w:before="11"/>
        <w:rPr>
          <w:sz w:val="23"/>
        </w:rPr>
      </w:pPr>
    </w:p>
    <w:p w14:paraId="0171E133" w14:textId="77777777" w:rsidR="002F2BA1" w:rsidRDefault="001D3207">
      <w:pPr>
        <w:pStyle w:val="ListParagraph"/>
        <w:numPr>
          <w:ilvl w:val="0"/>
          <w:numId w:val="4"/>
        </w:numPr>
        <w:tabs>
          <w:tab w:val="left" w:pos="480"/>
        </w:tabs>
        <w:ind w:right="1077"/>
        <w:rPr>
          <w:sz w:val="24"/>
        </w:rPr>
      </w:pPr>
      <w:r>
        <w:rPr>
          <w:sz w:val="24"/>
        </w:rPr>
        <w:t>The law gives a local authority that looks after a child the right to direct the admission authority of any maintained school to give them a place. This applies, even where the school is currently full, or is in another local authority area (see paragraph 3.19 of the School Admission Code).</w:t>
      </w:r>
    </w:p>
    <w:p w14:paraId="08D91AB4" w14:textId="77777777" w:rsidR="002F2BA1" w:rsidRDefault="002F2BA1">
      <w:pPr>
        <w:pStyle w:val="BodyText"/>
        <w:spacing w:before="11"/>
        <w:rPr>
          <w:sz w:val="23"/>
        </w:rPr>
      </w:pPr>
    </w:p>
    <w:p w14:paraId="0BE20F36" w14:textId="77777777" w:rsidR="002F2BA1" w:rsidRDefault="001D3207">
      <w:pPr>
        <w:pStyle w:val="ListParagraph"/>
        <w:numPr>
          <w:ilvl w:val="0"/>
          <w:numId w:val="4"/>
        </w:numPr>
        <w:tabs>
          <w:tab w:val="left" w:pos="480"/>
        </w:tabs>
        <w:ind w:right="1011"/>
        <w:rPr>
          <w:sz w:val="24"/>
        </w:rPr>
      </w:pPr>
      <w:r>
        <w:rPr>
          <w:sz w:val="24"/>
        </w:rPr>
        <w:t>Boards of all maintained schools are required to appoint a designated teacher to promote the educational achievement of looked after children who are on the school roll. Academies are under an obligation to do this through their funding agreements.</w:t>
      </w:r>
    </w:p>
    <w:p w14:paraId="7A6E42D9" w14:textId="77777777" w:rsidR="002F2BA1" w:rsidRDefault="002F2BA1">
      <w:pPr>
        <w:pStyle w:val="BodyText"/>
        <w:spacing w:before="11"/>
        <w:rPr>
          <w:sz w:val="23"/>
        </w:rPr>
      </w:pPr>
    </w:p>
    <w:p w14:paraId="7307782D" w14:textId="77777777" w:rsidR="002F2BA1" w:rsidRDefault="001D3207">
      <w:pPr>
        <w:pStyle w:val="ListParagraph"/>
        <w:numPr>
          <w:ilvl w:val="0"/>
          <w:numId w:val="4"/>
        </w:numPr>
        <w:tabs>
          <w:tab w:val="left" w:pos="480"/>
        </w:tabs>
        <w:rPr>
          <w:sz w:val="24"/>
        </w:rPr>
      </w:pPr>
      <w:r>
        <w:rPr>
          <w:sz w:val="24"/>
        </w:rPr>
        <w:t>Boards must ensure, as a minimum, that:</w:t>
      </w:r>
    </w:p>
    <w:p w14:paraId="009A49D1" w14:textId="77777777" w:rsidR="002F2BA1" w:rsidRDefault="00385908">
      <w:pPr>
        <w:pStyle w:val="ListParagraph"/>
        <w:numPr>
          <w:ilvl w:val="1"/>
          <w:numId w:val="4"/>
        </w:numPr>
        <w:tabs>
          <w:tab w:val="left" w:pos="839"/>
          <w:tab w:val="left" w:pos="840"/>
        </w:tabs>
        <w:rPr>
          <w:sz w:val="24"/>
        </w:rPr>
      </w:pPr>
      <w:r>
        <w:rPr>
          <w:sz w:val="24"/>
        </w:rPr>
        <w:t xml:space="preserve">A </w:t>
      </w:r>
      <w:r w:rsidR="001D3207">
        <w:rPr>
          <w:sz w:val="24"/>
        </w:rPr>
        <w:t xml:space="preserve"> designated teacher is appointed;</w:t>
      </w:r>
    </w:p>
    <w:p w14:paraId="3A0E86F5" w14:textId="77777777" w:rsidR="002F2BA1" w:rsidRDefault="00385908">
      <w:pPr>
        <w:pStyle w:val="ListParagraph"/>
        <w:numPr>
          <w:ilvl w:val="1"/>
          <w:numId w:val="4"/>
        </w:numPr>
        <w:tabs>
          <w:tab w:val="left" w:pos="839"/>
          <w:tab w:val="left" w:pos="840"/>
        </w:tabs>
        <w:rPr>
          <w:sz w:val="24"/>
        </w:rPr>
      </w:pPr>
      <w:r>
        <w:rPr>
          <w:sz w:val="24"/>
        </w:rPr>
        <w:t>Th</w:t>
      </w:r>
      <w:r w:rsidR="001D3207">
        <w:rPr>
          <w:sz w:val="24"/>
        </w:rPr>
        <w:t>e teacher undertakes appropriate training;</w:t>
      </w:r>
    </w:p>
    <w:p w14:paraId="5A5C290A" w14:textId="77777777" w:rsidR="002F2BA1" w:rsidRDefault="00385908">
      <w:pPr>
        <w:pStyle w:val="ListParagraph"/>
        <w:numPr>
          <w:ilvl w:val="1"/>
          <w:numId w:val="4"/>
        </w:numPr>
        <w:tabs>
          <w:tab w:val="left" w:pos="839"/>
          <w:tab w:val="left" w:pos="840"/>
        </w:tabs>
        <w:rPr>
          <w:sz w:val="24"/>
        </w:rPr>
      </w:pPr>
      <w:r>
        <w:rPr>
          <w:sz w:val="24"/>
        </w:rPr>
        <w:t xml:space="preserve">It </w:t>
      </w:r>
      <w:r w:rsidR="001D3207">
        <w:rPr>
          <w:sz w:val="24"/>
        </w:rPr>
        <w:t>considers an annual report from the designated teacher; and</w:t>
      </w:r>
    </w:p>
    <w:p w14:paraId="1C9F473E" w14:textId="77777777" w:rsidR="002F2BA1" w:rsidRDefault="00385908">
      <w:pPr>
        <w:pStyle w:val="ListParagraph"/>
        <w:numPr>
          <w:ilvl w:val="1"/>
          <w:numId w:val="4"/>
        </w:numPr>
        <w:tabs>
          <w:tab w:val="left" w:pos="839"/>
          <w:tab w:val="left" w:pos="840"/>
        </w:tabs>
        <w:rPr>
          <w:sz w:val="24"/>
        </w:rPr>
      </w:pPr>
      <w:r>
        <w:rPr>
          <w:sz w:val="24"/>
        </w:rPr>
        <w:t>I</w:t>
      </w:r>
      <w:r w:rsidR="001D3207">
        <w:rPr>
          <w:sz w:val="24"/>
        </w:rPr>
        <w:t>t acts on any issues that the report raises.</w:t>
      </w:r>
    </w:p>
    <w:p w14:paraId="257CCA80" w14:textId="77777777" w:rsidR="002F2BA1" w:rsidRDefault="002F2BA1">
      <w:pPr>
        <w:pStyle w:val="BodyText"/>
        <w:spacing w:before="11"/>
        <w:rPr>
          <w:sz w:val="23"/>
        </w:rPr>
      </w:pPr>
    </w:p>
    <w:p w14:paraId="3F715416" w14:textId="77777777" w:rsidR="002F2BA1" w:rsidRDefault="001D3207">
      <w:pPr>
        <w:pStyle w:val="ListParagraph"/>
        <w:numPr>
          <w:ilvl w:val="0"/>
          <w:numId w:val="4"/>
        </w:numPr>
        <w:tabs>
          <w:tab w:val="left" w:pos="480"/>
        </w:tabs>
        <w:rPr>
          <w:sz w:val="24"/>
        </w:rPr>
      </w:pPr>
      <w:r>
        <w:rPr>
          <w:sz w:val="24"/>
        </w:rPr>
        <w:t>Regulations specify that the role should be carried out by:</w:t>
      </w:r>
    </w:p>
    <w:p w14:paraId="79B3A3AF" w14:textId="77777777" w:rsidR="002F2BA1" w:rsidRDefault="00385908">
      <w:pPr>
        <w:pStyle w:val="ListParagraph"/>
        <w:numPr>
          <w:ilvl w:val="1"/>
          <w:numId w:val="4"/>
        </w:numPr>
        <w:tabs>
          <w:tab w:val="left" w:pos="839"/>
          <w:tab w:val="left" w:pos="840"/>
        </w:tabs>
        <w:ind w:right="1172"/>
        <w:rPr>
          <w:sz w:val="24"/>
        </w:rPr>
      </w:pPr>
      <w:r>
        <w:rPr>
          <w:sz w:val="24"/>
        </w:rPr>
        <w:t xml:space="preserve">A </w:t>
      </w:r>
      <w:r w:rsidR="001D3207">
        <w:rPr>
          <w:sz w:val="24"/>
        </w:rPr>
        <w:t>qualified teacher, within the meaning of section 132 of the Education Act 2002, who has completed the appropriate induction period (if required); or</w:t>
      </w:r>
    </w:p>
    <w:p w14:paraId="7B9B6CA7" w14:textId="77777777" w:rsidR="002F2BA1" w:rsidRDefault="00385908">
      <w:pPr>
        <w:pStyle w:val="ListParagraph"/>
        <w:numPr>
          <w:ilvl w:val="1"/>
          <w:numId w:val="4"/>
        </w:numPr>
        <w:tabs>
          <w:tab w:val="left" w:pos="839"/>
          <w:tab w:val="left" w:pos="840"/>
        </w:tabs>
        <w:rPr>
          <w:sz w:val="24"/>
        </w:rPr>
      </w:pPr>
      <w:r>
        <w:rPr>
          <w:sz w:val="24"/>
        </w:rPr>
        <w:t>T</w:t>
      </w:r>
      <w:r w:rsidR="001D3207">
        <w:rPr>
          <w:sz w:val="24"/>
        </w:rPr>
        <w:t>he headteacher or acting headteacher at the</w:t>
      </w:r>
      <w:r w:rsidR="001D3207">
        <w:rPr>
          <w:spacing w:val="-1"/>
          <w:sz w:val="24"/>
        </w:rPr>
        <w:t xml:space="preserve"> </w:t>
      </w:r>
      <w:r w:rsidR="001D3207">
        <w:rPr>
          <w:sz w:val="24"/>
        </w:rPr>
        <w:t>school.</w:t>
      </w:r>
    </w:p>
    <w:p w14:paraId="14A43B15" w14:textId="77777777" w:rsidR="002F2BA1" w:rsidRDefault="002F2BA1">
      <w:pPr>
        <w:rPr>
          <w:sz w:val="24"/>
        </w:rPr>
      </w:pPr>
    </w:p>
    <w:p w14:paraId="7B7B4434" w14:textId="77777777" w:rsidR="00E012B8" w:rsidRDefault="00E012B8" w:rsidP="00E012B8">
      <w:pPr>
        <w:pStyle w:val="ListParagraph"/>
        <w:numPr>
          <w:ilvl w:val="0"/>
          <w:numId w:val="4"/>
        </w:numPr>
        <w:tabs>
          <w:tab w:val="left" w:pos="500"/>
        </w:tabs>
        <w:spacing w:before="82"/>
        <w:ind w:left="500" w:right="241"/>
        <w:jc w:val="both"/>
        <w:rPr>
          <w:sz w:val="24"/>
        </w:rPr>
      </w:pPr>
      <w:r>
        <w:rPr>
          <w:sz w:val="24"/>
        </w:rPr>
        <w:t>All looked after children have a personal education plan (PEP) as part of the care plan that is drawn up by the local authority that looks after them. The PEP forms part of the child’s education record.</w:t>
      </w:r>
    </w:p>
    <w:p w14:paraId="42F48C35" w14:textId="77777777" w:rsidR="00E012B8" w:rsidRDefault="00E012B8" w:rsidP="00E012B8">
      <w:pPr>
        <w:rPr>
          <w:sz w:val="24"/>
        </w:rPr>
      </w:pPr>
    </w:p>
    <w:p w14:paraId="3AB396E9" w14:textId="77777777" w:rsidR="00E012B8" w:rsidRDefault="00E012B8" w:rsidP="00E012B8">
      <w:pPr>
        <w:pStyle w:val="BodyText"/>
        <w:spacing w:before="12"/>
        <w:rPr>
          <w:shd w:val="clear" w:color="auto" w:fill="E6E6E6"/>
        </w:rPr>
      </w:pPr>
      <w:r>
        <w:rPr>
          <w:b/>
          <w:shd w:val="clear" w:color="auto" w:fill="E6E6E6"/>
        </w:rPr>
        <w:t>Allocation of Resources</w:t>
      </w:r>
      <w:r>
        <w:rPr>
          <w:shd w:val="clear" w:color="auto" w:fill="E6E6E6"/>
        </w:rPr>
        <w:tab/>
        <w:t xml:space="preserve">                                                                                                               </w:t>
      </w:r>
    </w:p>
    <w:p w14:paraId="16B13154" w14:textId="77777777" w:rsidR="00E012B8" w:rsidRDefault="00E012B8" w:rsidP="00E012B8">
      <w:pPr>
        <w:pStyle w:val="BodyText"/>
        <w:spacing w:before="12"/>
        <w:rPr>
          <w:b/>
          <w:sz w:val="23"/>
        </w:rPr>
      </w:pPr>
    </w:p>
    <w:p w14:paraId="26BE1E56" w14:textId="77777777" w:rsidR="00E012B8" w:rsidRDefault="007633EA" w:rsidP="00E012B8">
      <w:pPr>
        <w:pStyle w:val="BodyText"/>
        <w:ind w:left="120" w:right="796"/>
      </w:pPr>
      <w:r>
        <w:t xml:space="preserve">The Headteacher will oversee the progress of all Looked After and Post Looked After Children and will ensure that the Personal Education Plans (PEP) are updated and costed. The Headteacher will ensure that all PEP reviews are attended and will regularly review the progress of Looked after Children, communicating with Special Guardians and Legal Guardians, when needed. The Headteacher </w:t>
      </w:r>
      <w:r w:rsidR="00E012B8">
        <w:t xml:space="preserve">will ensure that </w:t>
      </w:r>
      <w:r w:rsidR="003174A1">
        <w:t xml:space="preserve">Alvaston Infant and Nursery </w:t>
      </w:r>
      <w:r w:rsidR="00E012B8">
        <w:t xml:space="preserve">school allocates resources to support appropriate provision for </w:t>
      </w:r>
      <w:r w:rsidR="00412D4B">
        <w:t>Looked After Children (</w:t>
      </w:r>
      <w:r w:rsidR="00E012B8">
        <w:t>LAC</w:t>
      </w:r>
      <w:r>
        <w:t xml:space="preserve">) and the Governing Body will monitor that this has occurred. </w:t>
      </w:r>
    </w:p>
    <w:p w14:paraId="669E9345" w14:textId="77777777" w:rsidR="00E012B8" w:rsidRDefault="00E012B8" w:rsidP="00E012B8">
      <w:pPr>
        <w:pStyle w:val="BodyText"/>
        <w:spacing w:before="11"/>
        <w:rPr>
          <w:sz w:val="23"/>
        </w:rPr>
      </w:pPr>
    </w:p>
    <w:p w14:paraId="6C84A996" w14:textId="77777777" w:rsidR="00E012B8" w:rsidRDefault="00E012B8" w:rsidP="007633EA">
      <w:pPr>
        <w:pStyle w:val="BodyText"/>
        <w:spacing w:before="1"/>
        <w:ind w:left="120" w:right="142"/>
      </w:pPr>
      <w:r>
        <w:t>We actively encourage and support staff to attend courses that help them to acquire the knowledge and skills needed to support LAC.</w:t>
      </w:r>
      <w:r w:rsidR="007633EA">
        <w:t xml:space="preserve"> And staff are aware of other safeguarding concerns that may arise due specific experiences that they may have. The Headteacher will</w:t>
      </w:r>
      <w:r>
        <w:t xml:space="preserve"> develop awareness with school staff and Governor</w:t>
      </w:r>
      <w:r w:rsidR="007633EA">
        <w:t xml:space="preserve">s of issues associated with LAC and this will be delivered through safeguarding training. </w:t>
      </w:r>
    </w:p>
    <w:p w14:paraId="386AD26F" w14:textId="77777777" w:rsidR="007633EA" w:rsidRDefault="007633EA" w:rsidP="007633EA">
      <w:pPr>
        <w:pStyle w:val="BodyText"/>
        <w:spacing w:before="1"/>
        <w:ind w:left="120" w:right="142"/>
      </w:pPr>
    </w:p>
    <w:p w14:paraId="7517B860" w14:textId="77777777" w:rsidR="007633EA" w:rsidRDefault="007633EA" w:rsidP="007633EA">
      <w:pPr>
        <w:pStyle w:val="BodyText"/>
        <w:spacing w:before="1"/>
        <w:ind w:left="120" w:right="142"/>
      </w:pPr>
      <w:r>
        <w:t xml:space="preserve">All children who have been looked after or </w:t>
      </w:r>
      <w:r w:rsidR="0062390B">
        <w:t>previously</w:t>
      </w:r>
      <w:r>
        <w:t xml:space="preserve"> looked after will receive a weekly session with our talk and sort champion so that there is a safe space for them to reflect and engage with activities that suit their needs, what every they may  be. </w:t>
      </w:r>
    </w:p>
    <w:p w14:paraId="2A0922BA" w14:textId="77777777" w:rsidR="00E012B8" w:rsidRDefault="00E012B8" w:rsidP="00E012B8">
      <w:pPr>
        <w:pStyle w:val="BodyText"/>
        <w:spacing w:before="12"/>
        <w:rPr>
          <w:sz w:val="23"/>
        </w:rPr>
      </w:pPr>
    </w:p>
    <w:p w14:paraId="3B860A1E" w14:textId="77777777" w:rsidR="00E012B8" w:rsidRDefault="00E012B8" w:rsidP="00E012B8">
      <w:pPr>
        <w:pStyle w:val="BodyText"/>
        <w:ind w:left="120"/>
      </w:pPr>
      <w:r>
        <w:t xml:space="preserve">Pupil Premium Plus funding will be applied for and used to “close the gap” in educational outcomes. </w:t>
      </w:r>
    </w:p>
    <w:p w14:paraId="203F04DB" w14:textId="77777777" w:rsidR="00E012B8" w:rsidRDefault="00E012B8" w:rsidP="00E012B8">
      <w:pPr>
        <w:pStyle w:val="BodyText"/>
        <w:spacing w:before="11"/>
        <w:rPr>
          <w:sz w:val="23"/>
        </w:rPr>
      </w:pPr>
    </w:p>
    <w:p w14:paraId="2CAA04E0" w14:textId="77777777" w:rsidR="00515786" w:rsidRDefault="00515786" w:rsidP="00E012B8">
      <w:pPr>
        <w:pStyle w:val="BodyText"/>
        <w:spacing w:before="11"/>
        <w:rPr>
          <w:sz w:val="23"/>
        </w:rPr>
      </w:pPr>
    </w:p>
    <w:p w14:paraId="1189CB83" w14:textId="77777777" w:rsidR="00E012B8" w:rsidRDefault="00E012B8" w:rsidP="00E012B8">
      <w:pPr>
        <w:pStyle w:val="BodyText"/>
        <w:spacing w:before="12"/>
        <w:rPr>
          <w:shd w:val="clear" w:color="auto" w:fill="E6E6E6"/>
        </w:rPr>
      </w:pPr>
      <w:r w:rsidRPr="00E012B8">
        <w:rPr>
          <w:b/>
          <w:shd w:val="clear" w:color="auto" w:fill="E6E6E6"/>
        </w:rPr>
        <w:lastRenderedPageBreak/>
        <w:t>Monitoring the progress of LAC</w:t>
      </w:r>
      <w:r>
        <w:rPr>
          <w:shd w:val="clear" w:color="auto" w:fill="E6E6E6"/>
        </w:rPr>
        <w:t xml:space="preserve">                                                                                                               </w:t>
      </w:r>
    </w:p>
    <w:p w14:paraId="6E5114AA" w14:textId="77777777" w:rsidR="00E012B8" w:rsidRDefault="00E012B8" w:rsidP="00E012B8">
      <w:pPr>
        <w:pStyle w:val="BodyText"/>
        <w:spacing w:before="4"/>
        <w:rPr>
          <w:b/>
        </w:rPr>
      </w:pPr>
    </w:p>
    <w:p w14:paraId="3792A0D0" w14:textId="77777777" w:rsidR="00E012B8" w:rsidRDefault="00E012B8" w:rsidP="00E012B8">
      <w:pPr>
        <w:pStyle w:val="BodyText"/>
        <w:ind w:left="120" w:right="143"/>
      </w:pPr>
      <w:r>
        <w:t>The social worker for the LAC should initiate a Personal Education Plan – PEP - within 10 days of joining the school, or of entering care, and ensure that the young person is actively involved. It is vital that the school assesses each LAC’s attainment on entry to ensure continuity of learning.</w:t>
      </w:r>
    </w:p>
    <w:p w14:paraId="0F302A80" w14:textId="77777777" w:rsidR="00E012B8" w:rsidRDefault="00E012B8" w:rsidP="00E012B8">
      <w:pPr>
        <w:pStyle w:val="BodyText"/>
        <w:spacing w:before="11"/>
        <w:rPr>
          <w:sz w:val="23"/>
        </w:rPr>
      </w:pPr>
    </w:p>
    <w:p w14:paraId="45DB294C" w14:textId="77777777" w:rsidR="00E012B8" w:rsidRDefault="00E012B8" w:rsidP="00E012B8">
      <w:pPr>
        <w:pStyle w:val="BodyText"/>
        <w:ind w:left="120" w:right="200"/>
      </w:pPr>
      <w:r>
        <w:t>The school will monitor and track the achievement, attainment and progress of all LAC at regular intervals. LAC will require their PEP to be reviewed, according to their needs, as initiated by the Reviewing Officer, So</w:t>
      </w:r>
      <w:r w:rsidR="007633EA">
        <w:t>cial Worker or Headteache</w:t>
      </w:r>
      <w:r>
        <w:t>r.</w:t>
      </w:r>
    </w:p>
    <w:p w14:paraId="03CC1650" w14:textId="77777777" w:rsidR="00E012B8" w:rsidRDefault="00E012B8" w:rsidP="00E012B8">
      <w:pPr>
        <w:pStyle w:val="BodyText"/>
        <w:ind w:left="120" w:right="151"/>
      </w:pPr>
      <w:r>
        <w:t>The young person’s views sho</w:t>
      </w:r>
      <w:r w:rsidR="007633EA">
        <w:t xml:space="preserve">uld be sought by the Headteacher </w:t>
      </w:r>
      <w:r>
        <w:t>Teacher and noted on the PEP.</w:t>
      </w:r>
    </w:p>
    <w:p w14:paraId="4780BC66" w14:textId="77777777" w:rsidR="00E012B8" w:rsidRDefault="00E012B8" w:rsidP="00E012B8">
      <w:pPr>
        <w:pStyle w:val="BodyText"/>
      </w:pPr>
    </w:p>
    <w:p w14:paraId="30C87DE1" w14:textId="77777777" w:rsidR="00E012B8" w:rsidRDefault="007633EA" w:rsidP="00E012B8">
      <w:pPr>
        <w:pStyle w:val="BodyText"/>
        <w:ind w:left="120" w:right="113"/>
      </w:pPr>
      <w:r>
        <w:t>The Headteacher</w:t>
      </w:r>
      <w:r w:rsidR="00E012B8">
        <w:t xml:space="preserve"> will know who are all the LAC in school and will have access to their relevant contact details including parents, </w:t>
      </w:r>
      <w:proofErr w:type="spellStart"/>
      <w:r w:rsidR="00E012B8">
        <w:t>carers</w:t>
      </w:r>
      <w:proofErr w:type="spellEnd"/>
      <w:r w:rsidR="00E012B8">
        <w:t xml:space="preserve"> and social worker, PEPs and attainment an</w:t>
      </w:r>
      <w:r>
        <w:t>d progress data. The Headt</w:t>
      </w:r>
      <w:r w:rsidR="00E012B8">
        <w:t>eacher will also know about any LAC from other Local Authorities. It is important that the school flags LAC status appropriately in the school’s information systems so that information is readily available as required.</w:t>
      </w:r>
    </w:p>
    <w:p w14:paraId="1691FF00" w14:textId="77777777" w:rsidR="00E012B8" w:rsidRDefault="00E012B8" w:rsidP="00E012B8">
      <w:pPr>
        <w:pStyle w:val="BodyText"/>
        <w:spacing w:before="11"/>
        <w:rPr>
          <w:sz w:val="23"/>
        </w:rPr>
      </w:pPr>
    </w:p>
    <w:p w14:paraId="79F069CE" w14:textId="77777777" w:rsidR="00E012B8" w:rsidRDefault="00E012B8" w:rsidP="00E012B8">
      <w:pPr>
        <w:pStyle w:val="Heading2"/>
      </w:pPr>
      <w:r w:rsidRPr="00E012B8">
        <w:rPr>
          <w:bCs w:val="0"/>
          <w:shd w:val="clear" w:color="auto" w:fill="E6E6E6"/>
        </w:rPr>
        <w:t>Partnership working</w:t>
      </w:r>
      <w:r w:rsidR="003174A1">
        <w:rPr>
          <w:bCs w:val="0"/>
          <w:shd w:val="clear" w:color="auto" w:fill="E6E6E6"/>
        </w:rPr>
        <w:t xml:space="preserve">                                                                                                                         </w:t>
      </w:r>
    </w:p>
    <w:p w14:paraId="1717F6A1" w14:textId="77777777" w:rsidR="00E012B8" w:rsidRDefault="00E012B8" w:rsidP="00E012B8">
      <w:pPr>
        <w:pStyle w:val="BodyText"/>
        <w:spacing w:before="11"/>
        <w:rPr>
          <w:b/>
          <w:sz w:val="23"/>
        </w:rPr>
      </w:pPr>
    </w:p>
    <w:p w14:paraId="0D5D3C75" w14:textId="77777777" w:rsidR="00E012B8" w:rsidRDefault="00E012B8" w:rsidP="00E012B8">
      <w:pPr>
        <w:pStyle w:val="BodyText"/>
        <w:ind w:left="120" w:right="185"/>
      </w:pPr>
      <w:r>
        <w:t>At Alvaston Infant and Nursery school we firmly believe in developing a strong partnership with parents/</w:t>
      </w:r>
      <w:proofErr w:type="spellStart"/>
      <w:r>
        <w:t>carers</w:t>
      </w:r>
      <w:proofErr w:type="spellEnd"/>
      <w:r>
        <w:t xml:space="preserve"> and care workers to enable LAC to achieve their pote</w:t>
      </w:r>
      <w:r w:rsidR="00385908">
        <w:t xml:space="preserve">ntial. LAC Review meetings and </w:t>
      </w:r>
      <w:r>
        <w:t>PEP meetings are an opportunity to further this partnership working.</w:t>
      </w:r>
    </w:p>
    <w:p w14:paraId="4CE5104C" w14:textId="77777777" w:rsidR="00E012B8" w:rsidRDefault="00E012B8" w:rsidP="00E012B8">
      <w:pPr>
        <w:pStyle w:val="BodyText"/>
        <w:spacing w:before="11"/>
        <w:rPr>
          <w:sz w:val="23"/>
        </w:rPr>
      </w:pPr>
    </w:p>
    <w:p w14:paraId="0AAF0B81" w14:textId="77777777" w:rsidR="00E012B8" w:rsidRDefault="00E012B8" w:rsidP="00E012B8">
      <w:pPr>
        <w:pStyle w:val="BodyText"/>
        <w:ind w:left="120" w:right="124"/>
        <w:jc w:val="both"/>
      </w:pPr>
      <w:r>
        <w:t>We also</w:t>
      </w:r>
      <w:r w:rsidRPr="003174A1">
        <w:rPr>
          <w:lang w:val="en-GB"/>
        </w:rPr>
        <w:t xml:space="preserve"> recognise</w:t>
      </w:r>
      <w:r>
        <w:t xml:space="preserve"> the important contribution that external support services make in supporting LAC. Colleagues from the following support services may be involved with individual LAC:</w:t>
      </w:r>
    </w:p>
    <w:p w14:paraId="785909CF" w14:textId="77777777" w:rsidR="003174A1" w:rsidRDefault="003174A1" w:rsidP="00E012B8">
      <w:pPr>
        <w:pStyle w:val="BodyText"/>
        <w:ind w:left="120" w:right="124"/>
        <w:jc w:val="both"/>
      </w:pPr>
    </w:p>
    <w:p w14:paraId="0ADA4203" w14:textId="77777777" w:rsidR="00E012B8" w:rsidRDefault="00E012B8" w:rsidP="00E012B8">
      <w:pPr>
        <w:pStyle w:val="ListParagraph"/>
        <w:numPr>
          <w:ilvl w:val="1"/>
          <w:numId w:val="3"/>
        </w:numPr>
        <w:tabs>
          <w:tab w:val="left" w:pos="1199"/>
          <w:tab w:val="left" w:pos="1200"/>
        </w:tabs>
        <w:spacing w:line="304" w:lineRule="exact"/>
        <w:rPr>
          <w:sz w:val="24"/>
        </w:rPr>
      </w:pPr>
      <w:r>
        <w:rPr>
          <w:sz w:val="24"/>
        </w:rPr>
        <w:t>Derby City Virtual School for LAC</w:t>
      </w:r>
    </w:p>
    <w:p w14:paraId="722331A6" w14:textId="77777777" w:rsidR="00E012B8" w:rsidRDefault="00385908" w:rsidP="00E012B8">
      <w:pPr>
        <w:pStyle w:val="ListParagraph"/>
        <w:numPr>
          <w:ilvl w:val="1"/>
          <w:numId w:val="3"/>
        </w:numPr>
        <w:tabs>
          <w:tab w:val="left" w:pos="1199"/>
          <w:tab w:val="left" w:pos="1200"/>
        </w:tabs>
        <w:spacing w:line="304" w:lineRule="exact"/>
        <w:rPr>
          <w:sz w:val="24"/>
        </w:rPr>
      </w:pPr>
      <w:r>
        <w:rPr>
          <w:sz w:val="24"/>
        </w:rPr>
        <w:t>E</w:t>
      </w:r>
      <w:r w:rsidR="00E012B8">
        <w:rPr>
          <w:sz w:val="24"/>
        </w:rPr>
        <w:t>ducational psychologists and SEN</w:t>
      </w:r>
      <w:r w:rsidR="00E012B8">
        <w:rPr>
          <w:spacing w:val="-4"/>
          <w:sz w:val="24"/>
        </w:rPr>
        <w:t xml:space="preserve"> </w:t>
      </w:r>
      <w:r w:rsidR="00E012B8">
        <w:rPr>
          <w:sz w:val="24"/>
        </w:rPr>
        <w:t>services</w:t>
      </w:r>
    </w:p>
    <w:p w14:paraId="4B348EDC" w14:textId="77777777" w:rsidR="00E012B8" w:rsidRDefault="00385908" w:rsidP="00E012B8">
      <w:pPr>
        <w:pStyle w:val="ListParagraph"/>
        <w:numPr>
          <w:ilvl w:val="1"/>
          <w:numId w:val="3"/>
        </w:numPr>
        <w:tabs>
          <w:tab w:val="left" w:pos="1199"/>
          <w:tab w:val="left" w:pos="1200"/>
        </w:tabs>
        <w:spacing w:before="2"/>
        <w:rPr>
          <w:sz w:val="24"/>
        </w:rPr>
      </w:pPr>
      <w:r>
        <w:rPr>
          <w:sz w:val="24"/>
        </w:rPr>
        <w:t>M</w:t>
      </w:r>
      <w:r w:rsidR="00E012B8">
        <w:rPr>
          <w:sz w:val="24"/>
        </w:rPr>
        <w:t>edical officers</w:t>
      </w:r>
    </w:p>
    <w:p w14:paraId="3A597AF1" w14:textId="77777777" w:rsidR="00385908" w:rsidRDefault="00385908" w:rsidP="00E012B8">
      <w:pPr>
        <w:pStyle w:val="ListParagraph"/>
        <w:numPr>
          <w:ilvl w:val="1"/>
          <w:numId w:val="3"/>
        </w:numPr>
        <w:tabs>
          <w:tab w:val="left" w:pos="1199"/>
          <w:tab w:val="left" w:pos="1200"/>
        </w:tabs>
        <w:spacing w:before="2"/>
        <w:rPr>
          <w:sz w:val="24"/>
        </w:rPr>
      </w:pPr>
      <w:r>
        <w:rPr>
          <w:sz w:val="24"/>
        </w:rPr>
        <w:t>CAMHS</w:t>
      </w:r>
    </w:p>
    <w:p w14:paraId="15CE5468" w14:textId="77777777" w:rsidR="00385908" w:rsidRDefault="00385908" w:rsidP="00E012B8">
      <w:pPr>
        <w:pStyle w:val="ListParagraph"/>
        <w:numPr>
          <w:ilvl w:val="1"/>
          <w:numId w:val="3"/>
        </w:numPr>
        <w:tabs>
          <w:tab w:val="left" w:pos="1199"/>
          <w:tab w:val="left" w:pos="1200"/>
        </w:tabs>
        <w:spacing w:before="2"/>
        <w:rPr>
          <w:sz w:val="24"/>
        </w:rPr>
      </w:pPr>
      <w:r>
        <w:rPr>
          <w:sz w:val="24"/>
        </w:rPr>
        <w:t>Education Welfare Officers</w:t>
      </w:r>
    </w:p>
    <w:p w14:paraId="2788DFFE" w14:textId="77777777" w:rsidR="00385908" w:rsidRPr="00385908" w:rsidRDefault="00385908" w:rsidP="00385908">
      <w:pPr>
        <w:pStyle w:val="ListParagraph"/>
        <w:numPr>
          <w:ilvl w:val="1"/>
          <w:numId w:val="3"/>
        </w:numPr>
        <w:tabs>
          <w:tab w:val="left" w:pos="1199"/>
          <w:tab w:val="left" w:pos="1200"/>
        </w:tabs>
        <w:spacing w:before="2"/>
        <w:rPr>
          <w:sz w:val="24"/>
        </w:rPr>
      </w:pPr>
      <w:r>
        <w:rPr>
          <w:sz w:val="24"/>
        </w:rPr>
        <w:t>Social Care Workers/Children’s Practitioners</w:t>
      </w:r>
    </w:p>
    <w:p w14:paraId="4905CE51" w14:textId="77777777" w:rsidR="00E012B8" w:rsidRDefault="00385908" w:rsidP="00E012B8">
      <w:pPr>
        <w:pStyle w:val="ListParagraph"/>
        <w:numPr>
          <w:ilvl w:val="1"/>
          <w:numId w:val="3"/>
        </w:numPr>
        <w:tabs>
          <w:tab w:val="left" w:pos="1199"/>
          <w:tab w:val="left" w:pos="1200"/>
        </w:tabs>
        <w:spacing w:before="1"/>
        <w:rPr>
          <w:sz w:val="24"/>
        </w:rPr>
      </w:pPr>
      <w:r>
        <w:rPr>
          <w:sz w:val="24"/>
        </w:rPr>
        <w:t>S</w:t>
      </w:r>
      <w:r w:rsidR="00E012B8">
        <w:rPr>
          <w:sz w:val="24"/>
        </w:rPr>
        <w:t>chool</w:t>
      </w:r>
      <w:r w:rsidR="00E012B8">
        <w:rPr>
          <w:spacing w:val="-10"/>
          <w:sz w:val="24"/>
        </w:rPr>
        <w:t xml:space="preserve"> </w:t>
      </w:r>
      <w:r w:rsidR="00E012B8">
        <w:rPr>
          <w:sz w:val="24"/>
        </w:rPr>
        <w:t>nurses</w:t>
      </w:r>
    </w:p>
    <w:p w14:paraId="7EC8D85B" w14:textId="77777777" w:rsidR="00385908" w:rsidRDefault="00385908" w:rsidP="00385908">
      <w:pPr>
        <w:tabs>
          <w:tab w:val="left" w:pos="1199"/>
          <w:tab w:val="left" w:pos="1200"/>
        </w:tabs>
        <w:spacing w:before="1"/>
        <w:rPr>
          <w:sz w:val="24"/>
        </w:rPr>
      </w:pPr>
    </w:p>
    <w:p w14:paraId="7A212094" w14:textId="77777777" w:rsidR="00385908" w:rsidRPr="00385908" w:rsidRDefault="00385908" w:rsidP="00385908">
      <w:pPr>
        <w:tabs>
          <w:tab w:val="left" w:pos="1199"/>
          <w:tab w:val="left" w:pos="1200"/>
        </w:tabs>
        <w:spacing w:before="1"/>
        <w:rPr>
          <w:sz w:val="24"/>
        </w:rPr>
        <w:sectPr w:rsidR="00385908" w:rsidRPr="00385908" w:rsidSect="00D53C3C">
          <w:type w:val="continuous"/>
          <w:pgSz w:w="11900" w:h="16840"/>
          <w:pgMar w:top="1360" w:right="701" w:bottom="1000" w:left="567" w:header="0" w:footer="803" w:gutter="0"/>
          <w:cols w:space="720"/>
        </w:sectPr>
      </w:pPr>
    </w:p>
    <w:p w14:paraId="63EBC1FA" w14:textId="77777777" w:rsidR="00385908" w:rsidRDefault="00385908" w:rsidP="00385908">
      <w:pPr>
        <w:pStyle w:val="Heading2"/>
        <w:ind w:left="-993" w:right="266"/>
        <w:rPr>
          <w:bCs w:val="0"/>
          <w:shd w:val="clear" w:color="auto" w:fill="E6E6E6"/>
        </w:rPr>
      </w:pPr>
    </w:p>
    <w:p w14:paraId="667D8988" w14:textId="77777777" w:rsidR="00385908" w:rsidRDefault="00385908" w:rsidP="00385908">
      <w:pPr>
        <w:pStyle w:val="Heading2"/>
        <w:ind w:left="-993" w:right="266"/>
        <w:rPr>
          <w:bCs w:val="0"/>
          <w:shd w:val="clear" w:color="auto" w:fill="E6E6E6"/>
        </w:rPr>
      </w:pPr>
    </w:p>
    <w:p w14:paraId="79120DF4" w14:textId="77777777" w:rsidR="00385908" w:rsidRDefault="003174A1" w:rsidP="00385908">
      <w:pPr>
        <w:pStyle w:val="Heading2"/>
        <w:ind w:left="-993" w:right="266"/>
        <w:rPr>
          <w:bCs w:val="0"/>
          <w:shd w:val="clear" w:color="auto" w:fill="E6E6E6"/>
        </w:rPr>
      </w:pPr>
      <w:r w:rsidRPr="003174A1">
        <w:rPr>
          <w:bCs w:val="0"/>
          <w:shd w:val="clear" w:color="auto" w:fill="E6E6E6"/>
        </w:rPr>
        <w:t>LAC policy review and evaluation of the effectiveness of the school’s provision for LAC</w:t>
      </w:r>
      <w:r>
        <w:rPr>
          <w:bCs w:val="0"/>
          <w:shd w:val="clear" w:color="auto" w:fill="E6E6E6"/>
        </w:rPr>
        <w:t xml:space="preserve">                                                                                                                                                     </w:t>
      </w:r>
    </w:p>
    <w:p w14:paraId="44AE4AE4" w14:textId="77777777" w:rsidR="00385908" w:rsidRDefault="00385908" w:rsidP="00385908">
      <w:pPr>
        <w:pStyle w:val="Heading2"/>
        <w:ind w:left="-993" w:right="266"/>
        <w:rPr>
          <w:bCs w:val="0"/>
          <w:shd w:val="clear" w:color="auto" w:fill="E6E6E6"/>
        </w:rPr>
      </w:pPr>
    </w:p>
    <w:p w14:paraId="6D7BF367" w14:textId="77777777" w:rsidR="00385908" w:rsidRDefault="00E012B8" w:rsidP="00385908">
      <w:pPr>
        <w:pStyle w:val="Heading2"/>
        <w:ind w:left="-993" w:right="266"/>
        <w:rPr>
          <w:b w:val="0"/>
        </w:rPr>
      </w:pPr>
      <w:r w:rsidRPr="00385908">
        <w:rPr>
          <w:b w:val="0"/>
        </w:rPr>
        <w:t>The LAC policy will be reviewed annually.</w:t>
      </w:r>
    </w:p>
    <w:p w14:paraId="4735A9CF" w14:textId="77777777" w:rsidR="00385908" w:rsidRDefault="00385908" w:rsidP="00016D61">
      <w:pPr>
        <w:pStyle w:val="Heading2"/>
        <w:ind w:left="0" w:right="266"/>
      </w:pPr>
    </w:p>
    <w:p w14:paraId="70C0398C" w14:textId="77777777" w:rsidR="00385908" w:rsidRDefault="00385908" w:rsidP="00385908">
      <w:pPr>
        <w:pStyle w:val="Heading2"/>
        <w:ind w:left="-993" w:right="266"/>
      </w:pPr>
    </w:p>
    <w:p w14:paraId="196C976A" w14:textId="77777777" w:rsidR="003174A1" w:rsidRPr="00385908" w:rsidRDefault="00385908" w:rsidP="00385908">
      <w:pPr>
        <w:pStyle w:val="Heading2"/>
        <w:ind w:left="-993" w:right="266"/>
        <w:rPr>
          <w:b w:val="0"/>
        </w:rPr>
      </w:pPr>
      <w:r>
        <w:t xml:space="preserve">The policy will be reviewed as legislation </w:t>
      </w:r>
      <w:r w:rsidR="008821C6">
        <w:t>dictates or in September 2023</w:t>
      </w:r>
    </w:p>
    <w:p w14:paraId="75F9722E" w14:textId="77777777" w:rsidR="00385908" w:rsidRDefault="00385908" w:rsidP="00E012B8">
      <w:pPr>
        <w:rPr>
          <w:sz w:val="24"/>
        </w:rPr>
      </w:pPr>
    </w:p>
    <w:p w14:paraId="7D9E4325" w14:textId="77777777" w:rsidR="00385908" w:rsidRDefault="00385908" w:rsidP="00E012B8">
      <w:pPr>
        <w:rPr>
          <w:sz w:val="24"/>
        </w:rPr>
      </w:pPr>
    </w:p>
    <w:p w14:paraId="3B82ED22" w14:textId="77777777" w:rsidR="00385908" w:rsidRDefault="00385908" w:rsidP="00E012B8">
      <w:pPr>
        <w:rPr>
          <w:sz w:val="24"/>
        </w:rPr>
      </w:pPr>
    </w:p>
    <w:p w14:paraId="28D01396" w14:textId="77777777" w:rsidR="00385908" w:rsidRDefault="00385908" w:rsidP="00E012B8">
      <w:pPr>
        <w:rPr>
          <w:sz w:val="24"/>
        </w:rPr>
      </w:pPr>
    </w:p>
    <w:p w14:paraId="518C19FD" w14:textId="77777777" w:rsidR="000073FE" w:rsidRDefault="000073FE" w:rsidP="00E012B8">
      <w:pPr>
        <w:rPr>
          <w:sz w:val="24"/>
        </w:rPr>
      </w:pPr>
    </w:p>
    <w:p w14:paraId="06CDD71B" w14:textId="77777777" w:rsidR="00385908" w:rsidRDefault="00385908" w:rsidP="00E012B8">
      <w:pPr>
        <w:rPr>
          <w:sz w:val="24"/>
        </w:rPr>
      </w:pPr>
    </w:p>
    <w:p w14:paraId="21C1D245" w14:textId="77777777" w:rsidR="0062390B" w:rsidRDefault="0062390B" w:rsidP="00E012B8">
      <w:pPr>
        <w:rPr>
          <w:sz w:val="24"/>
        </w:rPr>
      </w:pPr>
    </w:p>
    <w:p w14:paraId="23AC6208" w14:textId="77777777" w:rsidR="0062390B" w:rsidRDefault="0062390B" w:rsidP="00E012B8">
      <w:pPr>
        <w:rPr>
          <w:sz w:val="24"/>
        </w:rPr>
      </w:pPr>
    </w:p>
    <w:p w14:paraId="273992E4" w14:textId="77777777" w:rsidR="0062390B" w:rsidRDefault="0062390B" w:rsidP="00E012B8">
      <w:pPr>
        <w:rPr>
          <w:sz w:val="24"/>
        </w:rPr>
      </w:pPr>
    </w:p>
    <w:p w14:paraId="66C50154" w14:textId="77777777" w:rsidR="0062390B" w:rsidRDefault="0062390B" w:rsidP="00E012B8">
      <w:pPr>
        <w:rPr>
          <w:sz w:val="24"/>
        </w:rPr>
      </w:pPr>
    </w:p>
    <w:p w14:paraId="2ED0DED0" w14:textId="77777777" w:rsidR="0062390B" w:rsidRDefault="0062390B" w:rsidP="00E012B8">
      <w:pPr>
        <w:rPr>
          <w:sz w:val="24"/>
        </w:rPr>
      </w:pPr>
    </w:p>
    <w:p w14:paraId="1E00AF9A" w14:textId="77777777" w:rsidR="0062390B" w:rsidRDefault="0062390B" w:rsidP="00E012B8">
      <w:pPr>
        <w:rPr>
          <w:sz w:val="24"/>
        </w:rPr>
      </w:pPr>
    </w:p>
    <w:p w14:paraId="1B5D58DA" w14:textId="77777777" w:rsidR="0062390B" w:rsidRDefault="0062390B" w:rsidP="00E012B8">
      <w:pPr>
        <w:rPr>
          <w:sz w:val="24"/>
        </w:rPr>
      </w:pPr>
    </w:p>
    <w:p w14:paraId="6726559F" w14:textId="77777777" w:rsidR="0062390B" w:rsidRDefault="0062390B" w:rsidP="00E012B8">
      <w:pPr>
        <w:rPr>
          <w:sz w:val="24"/>
        </w:rPr>
      </w:pPr>
    </w:p>
    <w:p w14:paraId="44AF97F8" w14:textId="77777777" w:rsidR="0062390B" w:rsidRDefault="0062390B" w:rsidP="00E012B8">
      <w:pPr>
        <w:rPr>
          <w:sz w:val="24"/>
        </w:rPr>
      </w:pPr>
    </w:p>
    <w:p w14:paraId="1F65CB74" w14:textId="77777777" w:rsidR="0062390B" w:rsidRDefault="0062390B" w:rsidP="00E012B8">
      <w:pPr>
        <w:rPr>
          <w:sz w:val="24"/>
        </w:rPr>
      </w:pPr>
    </w:p>
    <w:p w14:paraId="1F3AEA20" w14:textId="77777777" w:rsidR="0062390B" w:rsidRDefault="0062390B" w:rsidP="00E012B8">
      <w:pPr>
        <w:rPr>
          <w:sz w:val="24"/>
        </w:rPr>
      </w:pPr>
    </w:p>
    <w:p w14:paraId="32347DF4" w14:textId="77777777" w:rsidR="0062390B" w:rsidRDefault="0062390B" w:rsidP="00E012B8">
      <w:pPr>
        <w:rPr>
          <w:sz w:val="24"/>
        </w:rPr>
      </w:pPr>
    </w:p>
    <w:p w14:paraId="22D0D98D" w14:textId="77777777" w:rsidR="0062390B" w:rsidRDefault="0062390B" w:rsidP="00E012B8">
      <w:pPr>
        <w:rPr>
          <w:sz w:val="24"/>
        </w:rPr>
      </w:pPr>
    </w:p>
    <w:p w14:paraId="4136BCE1" w14:textId="77777777" w:rsidR="0062390B" w:rsidRDefault="0062390B" w:rsidP="00E012B8">
      <w:pPr>
        <w:rPr>
          <w:sz w:val="24"/>
        </w:rPr>
      </w:pPr>
    </w:p>
    <w:p w14:paraId="6BF8E897" w14:textId="77777777" w:rsidR="0062390B" w:rsidRDefault="0062390B" w:rsidP="00E012B8">
      <w:pPr>
        <w:rPr>
          <w:sz w:val="24"/>
        </w:rPr>
      </w:pPr>
    </w:p>
    <w:p w14:paraId="46FFD56D" w14:textId="77777777" w:rsidR="0062390B" w:rsidRDefault="0062390B" w:rsidP="00E012B8">
      <w:pPr>
        <w:rPr>
          <w:sz w:val="24"/>
        </w:rPr>
      </w:pPr>
    </w:p>
    <w:p w14:paraId="5FAB9814" w14:textId="77777777" w:rsidR="0062390B" w:rsidRDefault="0062390B" w:rsidP="00E012B8">
      <w:pPr>
        <w:rPr>
          <w:sz w:val="24"/>
        </w:rPr>
      </w:pPr>
    </w:p>
    <w:p w14:paraId="54F61D2B" w14:textId="77777777" w:rsidR="0062390B" w:rsidRDefault="0062390B" w:rsidP="00E012B8">
      <w:pPr>
        <w:rPr>
          <w:sz w:val="24"/>
        </w:rPr>
      </w:pPr>
    </w:p>
    <w:p w14:paraId="00C9D5AA" w14:textId="77777777" w:rsidR="0062390B" w:rsidRDefault="0062390B" w:rsidP="00E012B8">
      <w:pPr>
        <w:rPr>
          <w:sz w:val="24"/>
        </w:rPr>
      </w:pPr>
    </w:p>
    <w:p w14:paraId="5A168278" w14:textId="77777777" w:rsidR="0062390B" w:rsidRDefault="0062390B" w:rsidP="00E012B8">
      <w:pPr>
        <w:rPr>
          <w:sz w:val="24"/>
        </w:rPr>
      </w:pPr>
    </w:p>
    <w:p w14:paraId="2C9819C7" w14:textId="77777777" w:rsidR="0062390B" w:rsidRDefault="0062390B" w:rsidP="00E012B8">
      <w:pPr>
        <w:rPr>
          <w:sz w:val="24"/>
        </w:rPr>
      </w:pPr>
    </w:p>
    <w:p w14:paraId="6221A09D" w14:textId="77777777" w:rsidR="0062390B" w:rsidRDefault="0062390B" w:rsidP="00E012B8">
      <w:pPr>
        <w:rPr>
          <w:sz w:val="24"/>
        </w:rPr>
      </w:pPr>
    </w:p>
    <w:p w14:paraId="3F1B7F27" w14:textId="77777777" w:rsidR="0062390B" w:rsidRDefault="0062390B" w:rsidP="00E012B8">
      <w:pPr>
        <w:rPr>
          <w:sz w:val="24"/>
        </w:rPr>
      </w:pPr>
    </w:p>
    <w:p w14:paraId="1CE9C606" w14:textId="77777777" w:rsidR="0062390B" w:rsidRDefault="0062390B" w:rsidP="00E012B8">
      <w:pPr>
        <w:rPr>
          <w:sz w:val="24"/>
        </w:rPr>
      </w:pPr>
    </w:p>
    <w:p w14:paraId="4F5E9943" w14:textId="77777777" w:rsidR="0062390B" w:rsidRDefault="0062390B" w:rsidP="00E012B8">
      <w:pPr>
        <w:rPr>
          <w:sz w:val="24"/>
        </w:rPr>
      </w:pPr>
    </w:p>
    <w:p w14:paraId="7B2A8B4F" w14:textId="77777777" w:rsidR="0062390B" w:rsidRDefault="0062390B" w:rsidP="00E012B8">
      <w:pPr>
        <w:rPr>
          <w:sz w:val="24"/>
        </w:rPr>
      </w:pPr>
    </w:p>
    <w:p w14:paraId="2A2F4C16" w14:textId="77777777" w:rsidR="0062390B" w:rsidRDefault="0062390B" w:rsidP="00E012B8">
      <w:pPr>
        <w:rPr>
          <w:sz w:val="24"/>
        </w:rPr>
      </w:pPr>
    </w:p>
    <w:p w14:paraId="7386C187" w14:textId="77777777" w:rsidR="0062390B" w:rsidRDefault="0062390B" w:rsidP="00E012B8">
      <w:pPr>
        <w:rPr>
          <w:sz w:val="24"/>
        </w:rPr>
      </w:pPr>
    </w:p>
    <w:p w14:paraId="13BB5A92" w14:textId="77777777" w:rsidR="0062390B" w:rsidRDefault="0062390B" w:rsidP="00E012B8">
      <w:pPr>
        <w:rPr>
          <w:sz w:val="24"/>
        </w:rPr>
      </w:pPr>
    </w:p>
    <w:p w14:paraId="158E56B4" w14:textId="77777777" w:rsidR="0062390B" w:rsidRDefault="0062390B" w:rsidP="00E012B8">
      <w:pPr>
        <w:rPr>
          <w:sz w:val="24"/>
        </w:rPr>
      </w:pPr>
    </w:p>
    <w:p w14:paraId="10A0EBB2" w14:textId="77777777" w:rsidR="0062390B" w:rsidRDefault="0062390B" w:rsidP="00E012B8">
      <w:pPr>
        <w:rPr>
          <w:sz w:val="24"/>
        </w:rPr>
      </w:pPr>
    </w:p>
    <w:p w14:paraId="087EB6E7" w14:textId="77777777" w:rsidR="0062390B" w:rsidRDefault="0062390B" w:rsidP="00E012B8">
      <w:pPr>
        <w:rPr>
          <w:sz w:val="24"/>
        </w:rPr>
      </w:pPr>
    </w:p>
    <w:p w14:paraId="003B67FB" w14:textId="77777777" w:rsidR="0062390B" w:rsidRDefault="0062390B" w:rsidP="00E012B8">
      <w:pPr>
        <w:rPr>
          <w:sz w:val="24"/>
        </w:rPr>
      </w:pPr>
    </w:p>
    <w:p w14:paraId="0210B42C" w14:textId="77777777" w:rsidR="0062390B" w:rsidRDefault="0062390B" w:rsidP="00E012B8">
      <w:pPr>
        <w:rPr>
          <w:sz w:val="24"/>
        </w:rPr>
      </w:pPr>
    </w:p>
    <w:p w14:paraId="55DCA100" w14:textId="77777777" w:rsidR="003174A1" w:rsidRDefault="003174A1" w:rsidP="00E012B8">
      <w:pPr>
        <w:rPr>
          <w:sz w:val="24"/>
        </w:rPr>
      </w:pPr>
    </w:p>
    <w:p w14:paraId="0C195AE0" w14:textId="77777777" w:rsidR="003174A1" w:rsidRDefault="003174A1" w:rsidP="003174A1">
      <w:pPr>
        <w:pStyle w:val="Heading2"/>
        <w:spacing w:before="82"/>
      </w:pPr>
      <w:r w:rsidRPr="003174A1">
        <w:rPr>
          <w:bCs w:val="0"/>
          <w:shd w:val="clear" w:color="auto" w:fill="E6E6E6"/>
        </w:rPr>
        <w:lastRenderedPageBreak/>
        <w:t>A</w:t>
      </w:r>
      <w:r w:rsidR="0062390B">
        <w:rPr>
          <w:bCs w:val="0"/>
          <w:shd w:val="clear" w:color="auto" w:fill="E6E6E6"/>
        </w:rPr>
        <w:t>PPENDIX 1</w:t>
      </w:r>
      <w:r w:rsidRPr="003174A1">
        <w:rPr>
          <w:bCs w:val="0"/>
          <w:shd w:val="clear" w:color="auto" w:fill="E6E6E6"/>
        </w:rPr>
        <w:t xml:space="preserve">- Role and Responsibilities of the Designated </w:t>
      </w:r>
      <w:proofErr w:type="gramStart"/>
      <w:r w:rsidRPr="003174A1">
        <w:rPr>
          <w:bCs w:val="0"/>
          <w:shd w:val="clear" w:color="auto" w:fill="E6E6E6"/>
        </w:rPr>
        <w:t>Teacher</w:t>
      </w:r>
      <w:r>
        <w:rPr>
          <w:bCs w:val="0"/>
          <w:shd w:val="clear" w:color="auto" w:fill="E6E6E6"/>
        </w:rPr>
        <w:t xml:space="preserve">  </w:t>
      </w:r>
      <w:r w:rsidR="0062390B">
        <w:rPr>
          <w:bCs w:val="0"/>
          <w:shd w:val="clear" w:color="auto" w:fill="E6E6E6"/>
        </w:rPr>
        <w:t>including</w:t>
      </w:r>
      <w:proofErr w:type="gramEnd"/>
      <w:r w:rsidR="0062390B">
        <w:rPr>
          <w:bCs w:val="0"/>
          <w:shd w:val="clear" w:color="auto" w:fill="E6E6E6"/>
        </w:rPr>
        <w:t xml:space="preserve"> the role of the Governing Body</w:t>
      </w:r>
      <w:r>
        <w:rPr>
          <w:bCs w:val="0"/>
          <w:shd w:val="clear" w:color="auto" w:fill="E6E6E6"/>
        </w:rPr>
        <w:t xml:space="preserve">                                                 </w:t>
      </w:r>
    </w:p>
    <w:p w14:paraId="43C00DC7" w14:textId="77777777" w:rsidR="003174A1" w:rsidRDefault="003174A1" w:rsidP="003174A1">
      <w:pPr>
        <w:pStyle w:val="BodyText"/>
        <w:spacing w:before="12"/>
        <w:rPr>
          <w:b/>
          <w:sz w:val="23"/>
        </w:rPr>
      </w:pPr>
    </w:p>
    <w:p w14:paraId="39DD734B" w14:textId="77777777" w:rsidR="003174A1" w:rsidRDefault="003174A1" w:rsidP="003174A1">
      <w:pPr>
        <w:pStyle w:val="BodyText"/>
        <w:ind w:left="120" w:right="594"/>
      </w:pPr>
      <w:r>
        <w:t>(</w:t>
      </w:r>
      <w:hyperlink r:id="rId9" w:history="1">
        <w:r w:rsidR="007633EA" w:rsidRPr="00BC1360">
          <w:rPr>
            <w:rStyle w:val="Hyperlink"/>
          </w:rPr>
          <w:t>https://assets.publishing.service.gov.uk/government/uploads/system/uploads/attachment_data/file/683561/The_designated_teacher_for_looked-after_and_previously_looked-after_children.pdf</w:t>
        </w:r>
      </w:hyperlink>
    </w:p>
    <w:p w14:paraId="7F9CE294" w14:textId="77777777" w:rsidR="007633EA" w:rsidRDefault="007633EA" w:rsidP="003174A1">
      <w:pPr>
        <w:pStyle w:val="BodyText"/>
        <w:ind w:left="120" w:right="594"/>
      </w:pPr>
    </w:p>
    <w:p w14:paraId="40AD3BE8" w14:textId="77777777" w:rsidR="003174A1" w:rsidRPr="005164EF" w:rsidRDefault="003174A1" w:rsidP="005164EF">
      <w:pPr>
        <w:pStyle w:val="BodyText"/>
        <w:ind w:left="120" w:right="594"/>
        <w:sectPr w:rsidR="003174A1" w:rsidRPr="005164EF">
          <w:pgSz w:w="11900" w:h="16840"/>
          <w:pgMar w:top="1360" w:right="1680" w:bottom="1000" w:left="1680" w:header="0" w:footer="803" w:gutter="0"/>
          <w:cols w:space="720"/>
        </w:sectPr>
      </w:pPr>
    </w:p>
    <w:p w14:paraId="50DFFBBC" w14:textId="77777777" w:rsidR="003174A1" w:rsidRDefault="003174A1" w:rsidP="00385908">
      <w:pPr>
        <w:pStyle w:val="Heading2"/>
        <w:spacing w:before="82"/>
        <w:ind w:left="0"/>
      </w:pPr>
      <w:r w:rsidRPr="003174A1">
        <w:rPr>
          <w:bCs w:val="0"/>
          <w:shd w:val="clear" w:color="auto" w:fill="E6E6E6"/>
        </w:rPr>
        <w:lastRenderedPageBreak/>
        <w:t>Derby City Virtual School for LAC contact details are:</w:t>
      </w:r>
      <w:r>
        <w:rPr>
          <w:bCs w:val="0"/>
          <w:shd w:val="clear" w:color="auto" w:fill="E6E6E6"/>
        </w:rPr>
        <w:t xml:space="preserve">                                                                         </w:t>
      </w:r>
    </w:p>
    <w:p w14:paraId="3BC94DF0" w14:textId="77777777" w:rsidR="003174A1" w:rsidRDefault="003174A1" w:rsidP="003174A1">
      <w:pPr>
        <w:pStyle w:val="BodyText"/>
        <w:spacing w:before="12"/>
        <w:rPr>
          <w:b/>
          <w:sz w:val="23"/>
        </w:rPr>
      </w:pPr>
    </w:p>
    <w:p w14:paraId="34BFC695" w14:textId="77777777" w:rsidR="003174A1" w:rsidRPr="003174A1" w:rsidRDefault="003174A1" w:rsidP="003174A1">
      <w:pPr>
        <w:pStyle w:val="BodyText"/>
        <w:tabs>
          <w:tab w:val="left" w:pos="2279"/>
        </w:tabs>
        <w:ind w:left="120"/>
        <w:rPr>
          <w:sz w:val="22"/>
        </w:rPr>
      </w:pPr>
      <w:r w:rsidRPr="003174A1">
        <w:rPr>
          <w:sz w:val="22"/>
        </w:rPr>
        <w:t>Graeme Ferguson</w:t>
      </w:r>
      <w:r w:rsidRPr="003174A1">
        <w:rPr>
          <w:sz w:val="22"/>
        </w:rPr>
        <w:tab/>
        <w:t>Virtual School Head Teacher</w:t>
      </w:r>
    </w:p>
    <w:p w14:paraId="3C32062A" w14:textId="77777777" w:rsidR="003174A1" w:rsidRPr="003174A1" w:rsidRDefault="003174A1" w:rsidP="003174A1">
      <w:pPr>
        <w:pStyle w:val="BodyText"/>
        <w:tabs>
          <w:tab w:val="left" w:pos="4439"/>
        </w:tabs>
        <w:ind w:left="2280"/>
        <w:rPr>
          <w:sz w:val="22"/>
        </w:rPr>
      </w:pPr>
      <w:r w:rsidRPr="003174A1">
        <w:rPr>
          <w:sz w:val="22"/>
        </w:rPr>
        <w:t>Email</w:t>
      </w:r>
      <w:r w:rsidRPr="003174A1">
        <w:rPr>
          <w:sz w:val="22"/>
        </w:rPr>
        <w:tab/>
      </w:r>
      <w:hyperlink r:id="rId10">
        <w:r w:rsidRPr="003174A1">
          <w:rPr>
            <w:sz w:val="22"/>
          </w:rPr>
          <w:t>graeme.ferguson@derby.gov.uk</w:t>
        </w:r>
      </w:hyperlink>
    </w:p>
    <w:p w14:paraId="66235066" w14:textId="77777777" w:rsidR="003174A1" w:rsidRPr="003174A1" w:rsidRDefault="003174A1" w:rsidP="003174A1">
      <w:pPr>
        <w:pStyle w:val="BodyText"/>
        <w:tabs>
          <w:tab w:val="left" w:pos="4439"/>
        </w:tabs>
        <w:ind w:left="2280"/>
        <w:rPr>
          <w:sz w:val="22"/>
        </w:rPr>
      </w:pPr>
      <w:r w:rsidRPr="003174A1">
        <w:rPr>
          <w:sz w:val="22"/>
        </w:rPr>
        <w:t>Telephone:</w:t>
      </w:r>
      <w:r w:rsidRPr="003174A1">
        <w:rPr>
          <w:sz w:val="22"/>
        </w:rPr>
        <w:tab/>
        <w:t>01332</w:t>
      </w:r>
      <w:r w:rsidRPr="003174A1">
        <w:rPr>
          <w:spacing w:val="-1"/>
          <w:sz w:val="22"/>
        </w:rPr>
        <w:t xml:space="preserve"> </w:t>
      </w:r>
      <w:r w:rsidRPr="003174A1">
        <w:rPr>
          <w:sz w:val="22"/>
        </w:rPr>
        <w:t>640362</w:t>
      </w:r>
    </w:p>
    <w:p w14:paraId="73D03C68" w14:textId="77777777" w:rsidR="003174A1" w:rsidRPr="003174A1" w:rsidRDefault="003174A1" w:rsidP="003174A1">
      <w:pPr>
        <w:pStyle w:val="BodyText"/>
        <w:tabs>
          <w:tab w:val="left" w:pos="4439"/>
        </w:tabs>
        <w:ind w:left="2280"/>
        <w:rPr>
          <w:sz w:val="22"/>
        </w:rPr>
      </w:pPr>
      <w:r w:rsidRPr="003174A1">
        <w:rPr>
          <w:sz w:val="22"/>
        </w:rPr>
        <w:t>Mobile:</w:t>
      </w:r>
      <w:r w:rsidRPr="003174A1">
        <w:rPr>
          <w:sz w:val="22"/>
        </w:rPr>
        <w:tab/>
        <w:t>07812301044</w:t>
      </w:r>
    </w:p>
    <w:p w14:paraId="16AA5C71" w14:textId="77777777" w:rsidR="003174A1" w:rsidRPr="003174A1" w:rsidRDefault="003174A1" w:rsidP="003174A1">
      <w:pPr>
        <w:pStyle w:val="BodyText"/>
        <w:spacing w:before="12"/>
        <w:rPr>
          <w:sz w:val="22"/>
        </w:rPr>
      </w:pPr>
    </w:p>
    <w:p w14:paraId="20A91BDE" w14:textId="77777777" w:rsidR="003174A1" w:rsidRPr="003174A1" w:rsidRDefault="003174A1" w:rsidP="003174A1">
      <w:pPr>
        <w:pStyle w:val="BodyText"/>
        <w:tabs>
          <w:tab w:val="left" w:pos="2279"/>
        </w:tabs>
        <w:ind w:left="120"/>
        <w:rPr>
          <w:sz w:val="22"/>
        </w:rPr>
      </w:pPr>
      <w:r w:rsidRPr="003174A1">
        <w:rPr>
          <w:sz w:val="22"/>
        </w:rPr>
        <w:t>Kate Harm</w:t>
      </w:r>
      <w:r w:rsidRPr="003174A1">
        <w:rPr>
          <w:sz w:val="22"/>
        </w:rPr>
        <w:tab/>
        <w:t>Specialist Education Officer for</w:t>
      </w:r>
      <w:r w:rsidRPr="003174A1">
        <w:rPr>
          <w:spacing w:val="-3"/>
          <w:sz w:val="22"/>
        </w:rPr>
        <w:t xml:space="preserve"> </w:t>
      </w:r>
      <w:r w:rsidRPr="003174A1">
        <w:rPr>
          <w:sz w:val="22"/>
        </w:rPr>
        <w:t>LAC</w:t>
      </w:r>
    </w:p>
    <w:p w14:paraId="129ECBB3" w14:textId="77777777" w:rsidR="003174A1" w:rsidRPr="003174A1" w:rsidRDefault="003174A1" w:rsidP="003174A1">
      <w:pPr>
        <w:pStyle w:val="BodyText"/>
        <w:tabs>
          <w:tab w:val="left" w:pos="4439"/>
        </w:tabs>
        <w:ind w:left="2280"/>
        <w:rPr>
          <w:sz w:val="22"/>
        </w:rPr>
      </w:pPr>
      <w:r w:rsidRPr="003174A1">
        <w:rPr>
          <w:sz w:val="22"/>
        </w:rPr>
        <w:t>Email</w:t>
      </w:r>
      <w:r w:rsidRPr="003174A1">
        <w:rPr>
          <w:sz w:val="22"/>
        </w:rPr>
        <w:tab/>
      </w:r>
      <w:hyperlink r:id="rId11">
        <w:r w:rsidRPr="003174A1">
          <w:rPr>
            <w:sz w:val="22"/>
          </w:rPr>
          <w:t>kate.harm@derby.gov.uk</w:t>
        </w:r>
      </w:hyperlink>
    </w:p>
    <w:p w14:paraId="70F94068" w14:textId="77777777" w:rsidR="003174A1" w:rsidRPr="003174A1" w:rsidRDefault="003174A1" w:rsidP="003174A1">
      <w:pPr>
        <w:pStyle w:val="BodyText"/>
        <w:tabs>
          <w:tab w:val="left" w:pos="4439"/>
        </w:tabs>
        <w:ind w:left="2280"/>
        <w:rPr>
          <w:sz w:val="22"/>
        </w:rPr>
      </w:pPr>
      <w:r w:rsidRPr="003174A1">
        <w:rPr>
          <w:sz w:val="22"/>
        </w:rPr>
        <w:t>Telephone:</w:t>
      </w:r>
      <w:r w:rsidRPr="003174A1">
        <w:rPr>
          <w:sz w:val="22"/>
        </w:rPr>
        <w:tab/>
        <w:t>01332 641439</w:t>
      </w:r>
    </w:p>
    <w:p w14:paraId="2528C055" w14:textId="77777777" w:rsidR="003174A1" w:rsidRPr="003174A1" w:rsidRDefault="003174A1" w:rsidP="003174A1">
      <w:pPr>
        <w:pStyle w:val="BodyText"/>
        <w:tabs>
          <w:tab w:val="left" w:pos="4439"/>
        </w:tabs>
        <w:ind w:left="2280"/>
        <w:rPr>
          <w:sz w:val="22"/>
        </w:rPr>
      </w:pPr>
      <w:r w:rsidRPr="003174A1">
        <w:rPr>
          <w:sz w:val="22"/>
        </w:rPr>
        <w:t>Mobile:</w:t>
      </w:r>
      <w:r w:rsidRPr="003174A1">
        <w:rPr>
          <w:sz w:val="22"/>
        </w:rPr>
        <w:tab/>
        <w:t>07812300954</w:t>
      </w:r>
    </w:p>
    <w:p w14:paraId="27673BBF" w14:textId="77777777" w:rsidR="003174A1" w:rsidRPr="003174A1" w:rsidRDefault="003174A1" w:rsidP="003174A1">
      <w:pPr>
        <w:pStyle w:val="BodyText"/>
        <w:spacing w:before="12"/>
        <w:rPr>
          <w:sz w:val="22"/>
        </w:rPr>
      </w:pPr>
    </w:p>
    <w:p w14:paraId="3E6BD113" w14:textId="77777777" w:rsidR="003174A1" w:rsidRPr="003174A1" w:rsidRDefault="003174A1" w:rsidP="003174A1">
      <w:pPr>
        <w:pStyle w:val="BodyText"/>
        <w:tabs>
          <w:tab w:val="left" w:pos="2279"/>
        </w:tabs>
        <w:ind w:left="120"/>
        <w:rPr>
          <w:sz w:val="22"/>
        </w:rPr>
      </w:pPr>
      <w:r w:rsidRPr="003174A1">
        <w:rPr>
          <w:sz w:val="22"/>
        </w:rPr>
        <w:t>Catherine Ward</w:t>
      </w:r>
      <w:r w:rsidRPr="003174A1">
        <w:rPr>
          <w:sz w:val="22"/>
        </w:rPr>
        <w:tab/>
        <w:t>Specialist Education Officer for</w:t>
      </w:r>
      <w:r w:rsidRPr="003174A1">
        <w:rPr>
          <w:spacing w:val="-1"/>
          <w:sz w:val="22"/>
        </w:rPr>
        <w:t xml:space="preserve"> </w:t>
      </w:r>
      <w:r w:rsidRPr="003174A1">
        <w:rPr>
          <w:sz w:val="22"/>
        </w:rPr>
        <w:t>LAC</w:t>
      </w:r>
    </w:p>
    <w:p w14:paraId="494092B4" w14:textId="77777777" w:rsidR="003174A1" w:rsidRPr="003174A1" w:rsidRDefault="003174A1" w:rsidP="003174A1">
      <w:pPr>
        <w:pStyle w:val="BodyText"/>
        <w:tabs>
          <w:tab w:val="left" w:pos="4439"/>
        </w:tabs>
        <w:ind w:left="2280"/>
        <w:rPr>
          <w:sz w:val="22"/>
        </w:rPr>
      </w:pPr>
      <w:r w:rsidRPr="003174A1">
        <w:rPr>
          <w:sz w:val="22"/>
        </w:rPr>
        <w:t>Email</w:t>
      </w:r>
      <w:r w:rsidRPr="003174A1">
        <w:rPr>
          <w:sz w:val="22"/>
        </w:rPr>
        <w:tab/>
      </w:r>
      <w:hyperlink r:id="rId12">
        <w:r w:rsidRPr="003174A1">
          <w:rPr>
            <w:sz w:val="22"/>
          </w:rPr>
          <w:t>catherine.ward@derby.gov.uk</w:t>
        </w:r>
      </w:hyperlink>
    </w:p>
    <w:p w14:paraId="4D48E433" w14:textId="77777777" w:rsidR="003174A1" w:rsidRPr="003174A1" w:rsidRDefault="003174A1" w:rsidP="003174A1">
      <w:pPr>
        <w:pStyle w:val="BodyText"/>
        <w:tabs>
          <w:tab w:val="left" w:pos="4439"/>
        </w:tabs>
        <w:ind w:left="2280"/>
        <w:rPr>
          <w:sz w:val="22"/>
        </w:rPr>
      </w:pPr>
      <w:r w:rsidRPr="003174A1">
        <w:rPr>
          <w:sz w:val="22"/>
        </w:rPr>
        <w:t>Telephone:</w:t>
      </w:r>
      <w:r w:rsidRPr="003174A1">
        <w:rPr>
          <w:sz w:val="22"/>
        </w:rPr>
        <w:tab/>
        <w:t>01332 640346</w:t>
      </w:r>
    </w:p>
    <w:p w14:paraId="00674615" w14:textId="77777777" w:rsidR="003174A1" w:rsidRPr="003174A1" w:rsidRDefault="003174A1" w:rsidP="003174A1">
      <w:pPr>
        <w:pStyle w:val="BodyText"/>
        <w:tabs>
          <w:tab w:val="left" w:pos="4439"/>
        </w:tabs>
        <w:spacing w:before="4"/>
        <w:ind w:left="2280"/>
        <w:rPr>
          <w:sz w:val="22"/>
        </w:rPr>
      </w:pPr>
      <w:r w:rsidRPr="003174A1">
        <w:rPr>
          <w:sz w:val="22"/>
        </w:rPr>
        <w:t>Mobile</w:t>
      </w:r>
      <w:r w:rsidRPr="003174A1">
        <w:rPr>
          <w:sz w:val="22"/>
        </w:rPr>
        <w:tab/>
        <w:t>07391414150</w:t>
      </w:r>
    </w:p>
    <w:p w14:paraId="14F84708" w14:textId="77777777" w:rsidR="003174A1" w:rsidRPr="003174A1" w:rsidRDefault="003174A1" w:rsidP="003174A1">
      <w:pPr>
        <w:pStyle w:val="BodyText"/>
        <w:spacing w:before="11"/>
        <w:rPr>
          <w:sz w:val="22"/>
        </w:rPr>
      </w:pPr>
    </w:p>
    <w:p w14:paraId="13C9C89D" w14:textId="77777777" w:rsidR="003174A1" w:rsidRPr="003174A1" w:rsidRDefault="003174A1" w:rsidP="003174A1">
      <w:pPr>
        <w:pStyle w:val="BodyText"/>
        <w:tabs>
          <w:tab w:val="left" w:pos="2279"/>
        </w:tabs>
        <w:ind w:left="120"/>
        <w:rPr>
          <w:sz w:val="22"/>
        </w:rPr>
      </w:pPr>
      <w:r w:rsidRPr="003174A1">
        <w:rPr>
          <w:sz w:val="22"/>
        </w:rPr>
        <w:t>Liz Williams</w:t>
      </w:r>
      <w:r w:rsidRPr="003174A1">
        <w:rPr>
          <w:sz w:val="22"/>
        </w:rPr>
        <w:tab/>
        <w:t>Project Support Administrator</w:t>
      </w:r>
    </w:p>
    <w:p w14:paraId="3F21F48D" w14:textId="77777777" w:rsidR="003174A1" w:rsidRPr="003174A1" w:rsidRDefault="003174A1" w:rsidP="003174A1">
      <w:pPr>
        <w:pStyle w:val="BodyText"/>
        <w:tabs>
          <w:tab w:val="left" w:pos="4439"/>
        </w:tabs>
        <w:ind w:left="2280"/>
        <w:rPr>
          <w:sz w:val="22"/>
        </w:rPr>
      </w:pPr>
      <w:r w:rsidRPr="003174A1">
        <w:rPr>
          <w:sz w:val="22"/>
        </w:rPr>
        <w:t>Email</w:t>
      </w:r>
      <w:r w:rsidRPr="003174A1">
        <w:rPr>
          <w:sz w:val="22"/>
        </w:rPr>
        <w:tab/>
      </w:r>
      <w:hyperlink r:id="rId13">
        <w:r w:rsidRPr="003174A1">
          <w:rPr>
            <w:sz w:val="22"/>
          </w:rPr>
          <w:t>elizabeth.wiliams@derby.gov.uk</w:t>
        </w:r>
      </w:hyperlink>
      <w:r w:rsidRPr="003174A1">
        <w:rPr>
          <w:sz w:val="22"/>
        </w:rPr>
        <w:t xml:space="preserve"> </w:t>
      </w:r>
    </w:p>
    <w:p w14:paraId="14AF9621" w14:textId="77777777" w:rsidR="003174A1" w:rsidRPr="003174A1" w:rsidRDefault="003174A1" w:rsidP="003174A1">
      <w:pPr>
        <w:pStyle w:val="BodyText"/>
        <w:tabs>
          <w:tab w:val="left" w:pos="4439"/>
        </w:tabs>
        <w:ind w:left="2280"/>
        <w:rPr>
          <w:sz w:val="22"/>
        </w:rPr>
      </w:pPr>
      <w:r w:rsidRPr="003174A1">
        <w:rPr>
          <w:sz w:val="22"/>
        </w:rPr>
        <w:t>Telephone</w:t>
      </w:r>
      <w:r w:rsidRPr="003174A1">
        <w:rPr>
          <w:sz w:val="22"/>
        </w:rPr>
        <w:tab/>
        <w:t>01332 640342</w:t>
      </w:r>
    </w:p>
    <w:p w14:paraId="2F1F31ED" w14:textId="77777777" w:rsidR="00E012B8" w:rsidRDefault="00E012B8">
      <w:pPr>
        <w:pStyle w:val="BodyText"/>
        <w:tabs>
          <w:tab w:val="left" w:pos="4439"/>
        </w:tabs>
        <w:ind w:left="2280"/>
      </w:pPr>
    </w:p>
    <w:sectPr w:rsidR="00E012B8">
      <w:footerReference w:type="default" r:id="rId14"/>
      <w:pgSz w:w="11900" w:h="16840"/>
      <w:pgMar w:top="1360" w:right="1680" w:bottom="1000" w:left="168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B15" w14:textId="77777777" w:rsidR="00247096" w:rsidRDefault="00247096">
      <w:r>
        <w:separator/>
      </w:r>
    </w:p>
  </w:endnote>
  <w:endnote w:type="continuationSeparator" w:id="0">
    <w:p w14:paraId="6F3FC4D1" w14:textId="77777777" w:rsidR="00247096" w:rsidRDefault="0024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9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E09" w14:textId="77777777" w:rsidR="002F2BA1" w:rsidRPr="003174A1" w:rsidRDefault="002F2BA1" w:rsidP="0031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5FB2" w14:textId="77777777" w:rsidR="00247096" w:rsidRDefault="00247096">
      <w:r>
        <w:separator/>
      </w:r>
    </w:p>
  </w:footnote>
  <w:footnote w:type="continuationSeparator" w:id="0">
    <w:p w14:paraId="33F0B819" w14:textId="77777777" w:rsidR="00247096" w:rsidRDefault="0024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1C63"/>
    <w:multiLevelType w:val="hybridMultilevel"/>
    <w:tmpl w:val="5E2C1CA6"/>
    <w:lvl w:ilvl="0" w:tplc="720CA01E">
      <w:numFmt w:val="bullet"/>
      <w:lvlText w:val=""/>
      <w:lvlJc w:val="left"/>
      <w:pPr>
        <w:ind w:left="480" w:hanging="360"/>
      </w:pPr>
      <w:rPr>
        <w:rFonts w:ascii="Symbol" w:eastAsia="Symbol" w:hAnsi="Symbol" w:cs="Symbol" w:hint="default"/>
        <w:w w:val="100"/>
        <w:sz w:val="24"/>
        <w:szCs w:val="24"/>
      </w:rPr>
    </w:lvl>
    <w:lvl w:ilvl="1" w:tplc="44B8CEEC">
      <w:numFmt w:val="bullet"/>
      <w:lvlText w:val="•"/>
      <w:lvlJc w:val="left"/>
      <w:pPr>
        <w:ind w:left="600" w:hanging="360"/>
      </w:pPr>
      <w:rPr>
        <w:rFonts w:hint="default"/>
      </w:rPr>
    </w:lvl>
    <w:lvl w:ilvl="2" w:tplc="AFB2CFB4">
      <w:numFmt w:val="bullet"/>
      <w:lvlText w:val="•"/>
      <w:lvlJc w:val="left"/>
      <w:pPr>
        <w:ind w:left="1482" w:hanging="360"/>
      </w:pPr>
      <w:rPr>
        <w:rFonts w:hint="default"/>
      </w:rPr>
    </w:lvl>
    <w:lvl w:ilvl="3" w:tplc="CB2AA7EE">
      <w:numFmt w:val="bullet"/>
      <w:lvlText w:val="•"/>
      <w:lvlJc w:val="left"/>
      <w:pPr>
        <w:ind w:left="2364" w:hanging="360"/>
      </w:pPr>
      <w:rPr>
        <w:rFonts w:hint="default"/>
      </w:rPr>
    </w:lvl>
    <w:lvl w:ilvl="4" w:tplc="C6D69676">
      <w:numFmt w:val="bullet"/>
      <w:lvlText w:val="•"/>
      <w:lvlJc w:val="left"/>
      <w:pPr>
        <w:ind w:left="3246" w:hanging="360"/>
      </w:pPr>
      <w:rPr>
        <w:rFonts w:hint="default"/>
      </w:rPr>
    </w:lvl>
    <w:lvl w:ilvl="5" w:tplc="D146ED0A">
      <w:numFmt w:val="bullet"/>
      <w:lvlText w:val="•"/>
      <w:lvlJc w:val="left"/>
      <w:pPr>
        <w:ind w:left="4128" w:hanging="360"/>
      </w:pPr>
      <w:rPr>
        <w:rFonts w:hint="default"/>
      </w:rPr>
    </w:lvl>
    <w:lvl w:ilvl="6" w:tplc="3D1E011A">
      <w:numFmt w:val="bullet"/>
      <w:lvlText w:val="•"/>
      <w:lvlJc w:val="left"/>
      <w:pPr>
        <w:ind w:left="5011" w:hanging="360"/>
      </w:pPr>
      <w:rPr>
        <w:rFonts w:hint="default"/>
      </w:rPr>
    </w:lvl>
    <w:lvl w:ilvl="7" w:tplc="BA98C754">
      <w:numFmt w:val="bullet"/>
      <w:lvlText w:val="•"/>
      <w:lvlJc w:val="left"/>
      <w:pPr>
        <w:ind w:left="5893" w:hanging="360"/>
      </w:pPr>
      <w:rPr>
        <w:rFonts w:hint="default"/>
      </w:rPr>
    </w:lvl>
    <w:lvl w:ilvl="8" w:tplc="5DB2DF38">
      <w:numFmt w:val="bullet"/>
      <w:lvlText w:val="•"/>
      <w:lvlJc w:val="left"/>
      <w:pPr>
        <w:ind w:left="6775" w:hanging="360"/>
      </w:pPr>
      <w:rPr>
        <w:rFonts w:hint="default"/>
      </w:rPr>
    </w:lvl>
  </w:abstractNum>
  <w:abstractNum w:abstractNumId="1" w15:restartNumberingAfterBreak="0">
    <w:nsid w:val="598D391E"/>
    <w:multiLevelType w:val="hybridMultilevel"/>
    <w:tmpl w:val="05F0410C"/>
    <w:lvl w:ilvl="0" w:tplc="BEA40BA0">
      <w:start w:val="1"/>
      <w:numFmt w:val="decimal"/>
      <w:lvlText w:val="%1."/>
      <w:lvlJc w:val="left"/>
      <w:pPr>
        <w:ind w:left="480" w:hanging="360"/>
      </w:pPr>
      <w:rPr>
        <w:rFonts w:ascii="Calibri" w:eastAsia="Calibri" w:hAnsi="Calibri" w:cs="Calibri" w:hint="default"/>
        <w:spacing w:val="-1"/>
        <w:w w:val="100"/>
        <w:sz w:val="24"/>
        <w:szCs w:val="24"/>
      </w:rPr>
    </w:lvl>
    <w:lvl w:ilvl="1" w:tplc="7E62038C">
      <w:numFmt w:val="bullet"/>
      <w:lvlText w:val="•"/>
      <w:lvlJc w:val="left"/>
      <w:pPr>
        <w:ind w:left="840" w:hanging="360"/>
      </w:pPr>
      <w:rPr>
        <w:rFonts w:ascii="Arial" w:eastAsia="Arial" w:hAnsi="Arial" w:cs="Arial" w:hint="default"/>
        <w:w w:val="100"/>
        <w:sz w:val="24"/>
        <w:szCs w:val="24"/>
      </w:rPr>
    </w:lvl>
    <w:lvl w:ilvl="2" w:tplc="89561230">
      <w:numFmt w:val="bullet"/>
      <w:lvlText w:val="•"/>
      <w:lvlJc w:val="left"/>
      <w:pPr>
        <w:ind w:left="1784" w:hanging="360"/>
      </w:pPr>
      <w:rPr>
        <w:rFonts w:hint="default"/>
      </w:rPr>
    </w:lvl>
    <w:lvl w:ilvl="3" w:tplc="437417E8">
      <w:numFmt w:val="bullet"/>
      <w:lvlText w:val="•"/>
      <w:lvlJc w:val="left"/>
      <w:pPr>
        <w:ind w:left="2728" w:hanging="360"/>
      </w:pPr>
      <w:rPr>
        <w:rFonts w:hint="default"/>
      </w:rPr>
    </w:lvl>
    <w:lvl w:ilvl="4" w:tplc="8FDA0D36">
      <w:numFmt w:val="bullet"/>
      <w:lvlText w:val="•"/>
      <w:lvlJc w:val="left"/>
      <w:pPr>
        <w:ind w:left="3673" w:hanging="360"/>
      </w:pPr>
      <w:rPr>
        <w:rFonts w:hint="default"/>
      </w:rPr>
    </w:lvl>
    <w:lvl w:ilvl="5" w:tplc="4894EC2C">
      <w:numFmt w:val="bullet"/>
      <w:lvlText w:val="•"/>
      <w:lvlJc w:val="left"/>
      <w:pPr>
        <w:ind w:left="4617" w:hanging="360"/>
      </w:pPr>
      <w:rPr>
        <w:rFonts w:hint="default"/>
      </w:rPr>
    </w:lvl>
    <w:lvl w:ilvl="6" w:tplc="D17E7136">
      <w:numFmt w:val="bullet"/>
      <w:lvlText w:val="•"/>
      <w:lvlJc w:val="left"/>
      <w:pPr>
        <w:ind w:left="5562" w:hanging="360"/>
      </w:pPr>
      <w:rPr>
        <w:rFonts w:hint="default"/>
      </w:rPr>
    </w:lvl>
    <w:lvl w:ilvl="7" w:tplc="A3DE0564">
      <w:numFmt w:val="bullet"/>
      <w:lvlText w:val="•"/>
      <w:lvlJc w:val="left"/>
      <w:pPr>
        <w:ind w:left="6506" w:hanging="360"/>
      </w:pPr>
      <w:rPr>
        <w:rFonts w:hint="default"/>
      </w:rPr>
    </w:lvl>
    <w:lvl w:ilvl="8" w:tplc="1F36C8DE">
      <w:numFmt w:val="bullet"/>
      <w:lvlText w:val="•"/>
      <w:lvlJc w:val="left"/>
      <w:pPr>
        <w:ind w:left="7451" w:hanging="360"/>
      </w:pPr>
      <w:rPr>
        <w:rFonts w:hint="default"/>
      </w:rPr>
    </w:lvl>
  </w:abstractNum>
  <w:abstractNum w:abstractNumId="2" w15:restartNumberingAfterBreak="0">
    <w:nsid w:val="76200A19"/>
    <w:multiLevelType w:val="hybridMultilevel"/>
    <w:tmpl w:val="3B64D83A"/>
    <w:lvl w:ilvl="0" w:tplc="B5BA55FC">
      <w:numFmt w:val="bullet"/>
      <w:lvlText w:val=""/>
      <w:lvlJc w:val="left"/>
      <w:pPr>
        <w:ind w:left="860" w:hanging="360"/>
      </w:pPr>
      <w:rPr>
        <w:rFonts w:ascii="Symbol" w:eastAsia="Symbol" w:hAnsi="Symbol" w:cs="Symbol" w:hint="default"/>
        <w:w w:val="103"/>
        <w:sz w:val="19"/>
        <w:szCs w:val="19"/>
      </w:rPr>
    </w:lvl>
    <w:lvl w:ilvl="1" w:tplc="1020EBD2">
      <w:numFmt w:val="bullet"/>
      <w:lvlText w:val=""/>
      <w:lvlJc w:val="left"/>
      <w:pPr>
        <w:ind w:left="1200" w:hanging="360"/>
      </w:pPr>
      <w:rPr>
        <w:rFonts w:ascii="Symbol" w:eastAsia="Symbol" w:hAnsi="Symbol" w:cs="Symbol" w:hint="default"/>
        <w:w w:val="100"/>
        <w:sz w:val="24"/>
        <w:szCs w:val="24"/>
      </w:rPr>
    </w:lvl>
    <w:lvl w:ilvl="2" w:tplc="5742E528">
      <w:numFmt w:val="bullet"/>
      <w:lvlText w:val="•"/>
      <w:lvlJc w:val="left"/>
      <w:pPr>
        <w:ind w:left="2015" w:hanging="360"/>
      </w:pPr>
      <w:rPr>
        <w:rFonts w:hint="default"/>
      </w:rPr>
    </w:lvl>
    <w:lvl w:ilvl="3" w:tplc="CED0A88C">
      <w:numFmt w:val="bullet"/>
      <w:lvlText w:val="•"/>
      <w:lvlJc w:val="left"/>
      <w:pPr>
        <w:ind w:left="2831" w:hanging="360"/>
      </w:pPr>
      <w:rPr>
        <w:rFonts w:hint="default"/>
      </w:rPr>
    </w:lvl>
    <w:lvl w:ilvl="4" w:tplc="B58C5DA8">
      <w:numFmt w:val="bullet"/>
      <w:lvlText w:val="•"/>
      <w:lvlJc w:val="left"/>
      <w:pPr>
        <w:ind w:left="3646" w:hanging="360"/>
      </w:pPr>
      <w:rPr>
        <w:rFonts w:hint="default"/>
      </w:rPr>
    </w:lvl>
    <w:lvl w:ilvl="5" w:tplc="6EB69A16">
      <w:numFmt w:val="bullet"/>
      <w:lvlText w:val="•"/>
      <w:lvlJc w:val="left"/>
      <w:pPr>
        <w:ind w:left="4462" w:hanging="360"/>
      </w:pPr>
      <w:rPr>
        <w:rFonts w:hint="default"/>
      </w:rPr>
    </w:lvl>
    <w:lvl w:ilvl="6" w:tplc="A6A44F0A">
      <w:numFmt w:val="bullet"/>
      <w:lvlText w:val="•"/>
      <w:lvlJc w:val="left"/>
      <w:pPr>
        <w:ind w:left="5277" w:hanging="360"/>
      </w:pPr>
      <w:rPr>
        <w:rFonts w:hint="default"/>
      </w:rPr>
    </w:lvl>
    <w:lvl w:ilvl="7" w:tplc="A650F9F6">
      <w:numFmt w:val="bullet"/>
      <w:lvlText w:val="•"/>
      <w:lvlJc w:val="left"/>
      <w:pPr>
        <w:ind w:left="6093" w:hanging="360"/>
      </w:pPr>
      <w:rPr>
        <w:rFonts w:hint="default"/>
      </w:rPr>
    </w:lvl>
    <w:lvl w:ilvl="8" w:tplc="20023EC6">
      <w:numFmt w:val="bullet"/>
      <w:lvlText w:val="•"/>
      <w:lvlJc w:val="left"/>
      <w:pPr>
        <w:ind w:left="6908" w:hanging="360"/>
      </w:pPr>
      <w:rPr>
        <w:rFonts w:hint="default"/>
      </w:rPr>
    </w:lvl>
  </w:abstractNum>
  <w:abstractNum w:abstractNumId="3" w15:restartNumberingAfterBreak="0">
    <w:nsid w:val="78330B15"/>
    <w:multiLevelType w:val="hybridMultilevel"/>
    <w:tmpl w:val="CEF64F0E"/>
    <w:lvl w:ilvl="0" w:tplc="21BEDED2">
      <w:numFmt w:val="bullet"/>
      <w:lvlText w:val="•"/>
      <w:lvlJc w:val="left"/>
      <w:pPr>
        <w:ind w:left="480" w:hanging="360"/>
      </w:pPr>
      <w:rPr>
        <w:rFonts w:ascii="Arial" w:eastAsia="Arial" w:hAnsi="Arial" w:cs="Arial" w:hint="default"/>
        <w:spacing w:val="-24"/>
        <w:w w:val="100"/>
        <w:sz w:val="24"/>
        <w:szCs w:val="24"/>
      </w:rPr>
    </w:lvl>
    <w:lvl w:ilvl="1" w:tplc="AEB4C346">
      <w:numFmt w:val="bullet"/>
      <w:lvlText w:val="o"/>
      <w:lvlJc w:val="left"/>
      <w:pPr>
        <w:ind w:left="1200" w:hanging="360"/>
      </w:pPr>
      <w:rPr>
        <w:rFonts w:ascii="Courier New" w:eastAsia="Courier New" w:hAnsi="Courier New" w:cs="Courier New" w:hint="default"/>
        <w:w w:val="100"/>
        <w:sz w:val="24"/>
        <w:szCs w:val="24"/>
      </w:rPr>
    </w:lvl>
    <w:lvl w:ilvl="2" w:tplc="109819FA">
      <w:numFmt w:val="bullet"/>
      <w:lvlText w:val="•"/>
      <w:lvlJc w:val="left"/>
      <w:pPr>
        <w:ind w:left="2015" w:hanging="360"/>
      </w:pPr>
      <w:rPr>
        <w:rFonts w:hint="default"/>
      </w:rPr>
    </w:lvl>
    <w:lvl w:ilvl="3" w:tplc="F6604124">
      <w:numFmt w:val="bullet"/>
      <w:lvlText w:val="•"/>
      <w:lvlJc w:val="left"/>
      <w:pPr>
        <w:ind w:left="2831" w:hanging="360"/>
      </w:pPr>
      <w:rPr>
        <w:rFonts w:hint="default"/>
      </w:rPr>
    </w:lvl>
    <w:lvl w:ilvl="4" w:tplc="9710DEDE">
      <w:numFmt w:val="bullet"/>
      <w:lvlText w:val="•"/>
      <w:lvlJc w:val="left"/>
      <w:pPr>
        <w:ind w:left="3646" w:hanging="360"/>
      </w:pPr>
      <w:rPr>
        <w:rFonts w:hint="default"/>
      </w:rPr>
    </w:lvl>
    <w:lvl w:ilvl="5" w:tplc="8556C122">
      <w:numFmt w:val="bullet"/>
      <w:lvlText w:val="•"/>
      <w:lvlJc w:val="left"/>
      <w:pPr>
        <w:ind w:left="4462" w:hanging="360"/>
      </w:pPr>
      <w:rPr>
        <w:rFonts w:hint="default"/>
      </w:rPr>
    </w:lvl>
    <w:lvl w:ilvl="6" w:tplc="DC4CF830">
      <w:numFmt w:val="bullet"/>
      <w:lvlText w:val="•"/>
      <w:lvlJc w:val="left"/>
      <w:pPr>
        <w:ind w:left="5277" w:hanging="360"/>
      </w:pPr>
      <w:rPr>
        <w:rFonts w:hint="default"/>
      </w:rPr>
    </w:lvl>
    <w:lvl w:ilvl="7" w:tplc="103E7E8A">
      <w:numFmt w:val="bullet"/>
      <w:lvlText w:val="•"/>
      <w:lvlJc w:val="left"/>
      <w:pPr>
        <w:ind w:left="6093" w:hanging="360"/>
      </w:pPr>
      <w:rPr>
        <w:rFonts w:hint="default"/>
      </w:rPr>
    </w:lvl>
    <w:lvl w:ilvl="8" w:tplc="1916CC62">
      <w:numFmt w:val="bullet"/>
      <w:lvlText w:val="•"/>
      <w:lvlJc w:val="left"/>
      <w:pPr>
        <w:ind w:left="6908" w:hanging="360"/>
      </w:pPr>
      <w:rPr>
        <w:rFonts w:hint="default"/>
      </w:rPr>
    </w:lvl>
  </w:abstractNum>
  <w:num w:numId="1" w16cid:durableId="1083453570">
    <w:abstractNumId w:val="3"/>
  </w:num>
  <w:num w:numId="2" w16cid:durableId="1721397867">
    <w:abstractNumId w:val="0"/>
  </w:num>
  <w:num w:numId="3" w16cid:durableId="2049718544">
    <w:abstractNumId w:val="2"/>
  </w:num>
  <w:num w:numId="4" w16cid:durableId="53308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A1"/>
    <w:rsid w:val="000073FE"/>
    <w:rsid w:val="00016D61"/>
    <w:rsid w:val="000A5B87"/>
    <w:rsid w:val="001D3207"/>
    <w:rsid w:val="001D3CAF"/>
    <w:rsid w:val="00247096"/>
    <w:rsid w:val="002F2BA1"/>
    <w:rsid w:val="002F4D23"/>
    <w:rsid w:val="003174A1"/>
    <w:rsid w:val="00385908"/>
    <w:rsid w:val="00412D4B"/>
    <w:rsid w:val="00433D50"/>
    <w:rsid w:val="00515786"/>
    <w:rsid w:val="005164EF"/>
    <w:rsid w:val="00530BAB"/>
    <w:rsid w:val="0062390B"/>
    <w:rsid w:val="006F18F2"/>
    <w:rsid w:val="007633EA"/>
    <w:rsid w:val="008821C6"/>
    <w:rsid w:val="008D3EFA"/>
    <w:rsid w:val="009B7953"/>
    <w:rsid w:val="009F70AE"/>
    <w:rsid w:val="00BA4B1F"/>
    <w:rsid w:val="00D53C3C"/>
    <w:rsid w:val="00DD47DC"/>
    <w:rsid w:val="00E012B8"/>
    <w:rsid w:val="00F05BBE"/>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5AB6E"/>
  <w15:docId w15:val="{930F85C9-8146-4535-B8EF-1230CCE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903" w:right="2457"/>
      <w:jc w:val="center"/>
      <w:outlineLvl w:val="0"/>
    </w:pPr>
    <w:rPr>
      <w:b/>
      <w:bCs/>
      <w:sz w:val="40"/>
      <w:szCs w:val="40"/>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012B8"/>
    <w:rPr>
      <w:rFonts w:ascii="Calibri" w:eastAsia="Calibri" w:hAnsi="Calibri" w:cs="Calibri"/>
      <w:sz w:val="24"/>
      <w:szCs w:val="24"/>
    </w:rPr>
  </w:style>
  <w:style w:type="paragraph" w:styleId="Header">
    <w:name w:val="header"/>
    <w:basedOn w:val="Normal"/>
    <w:link w:val="HeaderChar"/>
    <w:uiPriority w:val="99"/>
    <w:unhideWhenUsed/>
    <w:rsid w:val="003174A1"/>
    <w:pPr>
      <w:tabs>
        <w:tab w:val="center" w:pos="4513"/>
        <w:tab w:val="right" w:pos="9026"/>
      </w:tabs>
    </w:pPr>
  </w:style>
  <w:style w:type="character" w:customStyle="1" w:styleId="HeaderChar">
    <w:name w:val="Header Char"/>
    <w:basedOn w:val="DefaultParagraphFont"/>
    <w:link w:val="Header"/>
    <w:uiPriority w:val="99"/>
    <w:rsid w:val="003174A1"/>
    <w:rPr>
      <w:rFonts w:ascii="Calibri" w:eastAsia="Calibri" w:hAnsi="Calibri" w:cs="Calibri"/>
    </w:rPr>
  </w:style>
  <w:style w:type="paragraph" w:styleId="Footer">
    <w:name w:val="footer"/>
    <w:basedOn w:val="Normal"/>
    <w:link w:val="FooterChar"/>
    <w:uiPriority w:val="99"/>
    <w:unhideWhenUsed/>
    <w:rsid w:val="003174A1"/>
    <w:pPr>
      <w:tabs>
        <w:tab w:val="center" w:pos="4513"/>
        <w:tab w:val="right" w:pos="9026"/>
      </w:tabs>
    </w:pPr>
  </w:style>
  <w:style w:type="character" w:customStyle="1" w:styleId="FooterChar">
    <w:name w:val="Footer Char"/>
    <w:basedOn w:val="DefaultParagraphFont"/>
    <w:link w:val="Footer"/>
    <w:uiPriority w:val="99"/>
    <w:rsid w:val="003174A1"/>
    <w:rPr>
      <w:rFonts w:ascii="Calibri" w:eastAsia="Calibri" w:hAnsi="Calibri" w:cs="Calibri"/>
    </w:rPr>
  </w:style>
  <w:style w:type="paragraph" w:customStyle="1" w:styleId="Default">
    <w:name w:val="Default"/>
    <w:rsid w:val="0038590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433D50"/>
    <w:rPr>
      <w:rFonts w:ascii="Tahoma" w:hAnsi="Tahoma" w:cs="Tahoma"/>
      <w:sz w:val="16"/>
      <w:szCs w:val="16"/>
    </w:rPr>
  </w:style>
  <w:style w:type="character" w:customStyle="1" w:styleId="BalloonTextChar">
    <w:name w:val="Balloon Text Char"/>
    <w:basedOn w:val="DefaultParagraphFont"/>
    <w:link w:val="BalloonText"/>
    <w:uiPriority w:val="99"/>
    <w:semiHidden/>
    <w:rsid w:val="00433D50"/>
    <w:rPr>
      <w:rFonts w:ascii="Tahoma" w:eastAsia="Calibri" w:hAnsi="Tahoma" w:cs="Tahoma"/>
      <w:sz w:val="16"/>
      <w:szCs w:val="16"/>
    </w:rPr>
  </w:style>
  <w:style w:type="character" w:styleId="Hyperlink">
    <w:name w:val="Hyperlink"/>
    <w:basedOn w:val="DefaultParagraphFont"/>
    <w:uiPriority w:val="99"/>
    <w:unhideWhenUsed/>
    <w:rsid w:val="00763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izabeth.wiliams@derby.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therine.ward@derb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harm@derb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eme.ferguson@derby.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Lindsay Pilkington</cp:lastModifiedBy>
  <cp:revision>3</cp:revision>
  <dcterms:created xsi:type="dcterms:W3CDTF">2022-09-21T12:39:00Z</dcterms:created>
  <dcterms:modified xsi:type="dcterms:W3CDTF">2022-09-21T13:36:00Z</dcterms:modified>
</cp:coreProperties>
</file>